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8A2" w:rsidRDefault="009138A2" w:rsidP="000F51EE">
      <w:pPr>
        <w:tabs>
          <w:tab w:val="left" w:pos="3819"/>
          <w:tab w:val="left" w:pos="4221"/>
          <w:tab w:val="left" w:pos="4422"/>
          <w:tab w:val="left" w:pos="4623"/>
        </w:tabs>
        <w:snapToGrid w:val="0"/>
        <w:jc w:val="center"/>
        <w:rPr>
          <w:rFonts w:ascii="方正粗宋简体" w:eastAsia="方正粗宋简体"/>
          <w:color w:val="FF0000"/>
          <w:w w:val="60"/>
          <w:sz w:val="120"/>
          <w:szCs w:val="120"/>
        </w:rPr>
      </w:pPr>
      <w:r>
        <w:rPr>
          <w:rFonts w:ascii="方正粗宋简体" w:eastAsia="方正粗宋简体" w:cs="方正粗宋简体" w:hint="eastAsia"/>
          <w:color w:val="FF0000"/>
          <w:w w:val="60"/>
          <w:sz w:val="120"/>
          <w:szCs w:val="120"/>
        </w:rPr>
        <w:t>北京市朝阳区总工会文件</w:t>
      </w:r>
    </w:p>
    <w:p w:rsidR="009138A2" w:rsidRDefault="009138A2" w:rsidP="000F51EE">
      <w:pPr>
        <w:tabs>
          <w:tab w:val="left" w:pos="3819"/>
          <w:tab w:val="left" w:pos="4221"/>
          <w:tab w:val="left" w:pos="4422"/>
          <w:tab w:val="left" w:pos="4623"/>
        </w:tabs>
        <w:snapToGrid w:val="0"/>
        <w:jc w:val="center"/>
        <w:rPr>
          <w:rFonts w:ascii="方正粗宋简体" w:eastAsia="方正粗宋简体"/>
          <w:color w:val="FF0000"/>
          <w:w w:val="60"/>
          <w:sz w:val="36"/>
          <w:szCs w:val="36"/>
        </w:rPr>
      </w:pPr>
    </w:p>
    <w:p w:rsidR="009138A2" w:rsidRPr="00D24A48" w:rsidRDefault="009138A2" w:rsidP="000F51EE">
      <w:pPr>
        <w:snapToGrid w:val="0"/>
        <w:jc w:val="center"/>
        <w:rPr>
          <w:rFonts w:ascii="仿宋_GB2312" w:eastAsia="仿宋_GB2312" w:cs="仿宋_GB2312"/>
          <w:sz w:val="32"/>
          <w:szCs w:val="32"/>
        </w:rPr>
      </w:pPr>
      <w:r w:rsidRPr="00D24A48">
        <w:rPr>
          <w:rFonts w:ascii="仿宋_GB2312" w:eastAsia="仿宋_GB2312" w:cs="仿宋_GB2312" w:hint="eastAsia"/>
          <w:sz w:val="32"/>
          <w:szCs w:val="32"/>
        </w:rPr>
        <w:t>朝工发</w:t>
      </w:r>
      <w:r>
        <w:rPr>
          <w:rFonts w:ascii="仿宋_GB2312" w:eastAsia="仿宋_GB2312" w:cs="仿宋_GB2312" w:hint="eastAsia"/>
          <w:sz w:val="32"/>
          <w:szCs w:val="32"/>
        </w:rPr>
        <w:t>〔</w:t>
      </w:r>
      <w:r>
        <w:rPr>
          <w:rFonts w:ascii="仿宋_GB2312" w:eastAsia="仿宋_GB2312" w:cs="仿宋_GB2312"/>
          <w:sz w:val="32"/>
          <w:szCs w:val="32"/>
        </w:rPr>
        <w:t>2015</w:t>
      </w:r>
      <w:r>
        <w:rPr>
          <w:rFonts w:ascii="仿宋_GB2312" w:eastAsia="仿宋_GB2312" w:cs="仿宋_GB2312" w:hint="eastAsia"/>
          <w:sz w:val="32"/>
          <w:szCs w:val="32"/>
        </w:rPr>
        <w:t>〕</w:t>
      </w:r>
      <w:r>
        <w:rPr>
          <w:rFonts w:ascii="仿宋_GB2312" w:eastAsia="仿宋_GB2312" w:cs="仿宋_GB2312"/>
          <w:sz w:val="32"/>
          <w:szCs w:val="32"/>
        </w:rPr>
        <w:t>11</w:t>
      </w:r>
      <w:r w:rsidRPr="00D24A48">
        <w:rPr>
          <w:rFonts w:ascii="仿宋_GB2312" w:eastAsia="仿宋_GB2312" w:cs="仿宋_GB2312" w:hint="eastAsia"/>
          <w:sz w:val="32"/>
          <w:szCs w:val="32"/>
        </w:rPr>
        <w:t>号</w:t>
      </w:r>
      <w:r w:rsidRPr="00D24A48">
        <w:rPr>
          <w:rFonts w:ascii="仿宋_GB2312" w:eastAsia="仿宋_GB2312" w:cs="仿宋_GB2312"/>
          <w:sz w:val="32"/>
          <w:szCs w:val="32"/>
        </w:rPr>
        <w:t xml:space="preserve"> </w:t>
      </w:r>
    </w:p>
    <w:p w:rsidR="009138A2" w:rsidRDefault="009138A2" w:rsidP="000F51EE">
      <w:pPr>
        <w:snapToGrid w:val="0"/>
        <w:jc w:val="center"/>
        <w:rPr>
          <w:rFonts w:ascii="仿宋_GB2312"/>
          <w:spacing w:val="20"/>
          <w:sz w:val="44"/>
          <w:szCs w:val="44"/>
        </w:rPr>
      </w:pPr>
      <w:r>
        <w:rPr>
          <w:noProof/>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6" type="#_x0000_t12" style="position:absolute;left:0;text-align:left;margin-left:215.25pt;margin-top:14.95pt;width:22.95pt;height:23.05pt;z-index:251659264;mso-position-horizontal-relative:margin" fillcolor="red" stroked="f">
            <w10:wrap anchorx="margin"/>
          </v:shape>
        </w:pict>
      </w:r>
      <w:r>
        <w:rPr>
          <w:rFonts w:ascii="仿宋_GB2312" w:cs="仿宋_GB2312"/>
          <w:spacing w:val="20"/>
          <w:sz w:val="18"/>
          <w:szCs w:val="18"/>
        </w:rPr>
        <w:t xml:space="preserve"> </w:t>
      </w:r>
    </w:p>
    <w:p w:rsidR="009138A2" w:rsidRDefault="009138A2" w:rsidP="000F51EE">
      <w:pPr>
        <w:spacing w:line="200" w:lineRule="exact"/>
        <w:rPr>
          <w:rFonts w:ascii="楷体_GB2312" w:eastAsia="楷体_GB2312"/>
          <w:b/>
          <w:bCs/>
          <w:position w:val="16"/>
          <w:sz w:val="36"/>
          <w:szCs w:val="36"/>
        </w:rPr>
      </w:pPr>
      <w:r>
        <w:rPr>
          <w:rFonts w:ascii="楷体_GB2312" w:eastAsia="楷体_GB2312" w:cs="楷体_GB2312"/>
          <w:b/>
          <w:bCs/>
          <w:color w:val="FF0000"/>
          <w:position w:val="16"/>
          <w:sz w:val="36"/>
          <w:szCs w:val="36"/>
          <w:u w:val="thick"/>
        </w:rPr>
        <w:t xml:space="preserve">                       </w:t>
      </w:r>
      <w:r>
        <w:rPr>
          <w:rFonts w:ascii="楷体_GB2312" w:eastAsia="楷体_GB2312" w:cs="楷体_GB2312"/>
          <w:b/>
          <w:bCs/>
          <w:color w:val="FFFFFF"/>
          <w:position w:val="16"/>
          <w:sz w:val="36"/>
          <w:szCs w:val="36"/>
        </w:rPr>
        <w:t xml:space="preserve">me  </w:t>
      </w:r>
      <w:r>
        <w:rPr>
          <w:rFonts w:ascii="楷体_GB2312" w:eastAsia="楷体_GB2312" w:cs="楷体_GB2312"/>
          <w:b/>
          <w:bCs/>
          <w:color w:val="FF0000"/>
          <w:position w:val="16"/>
          <w:sz w:val="36"/>
          <w:szCs w:val="36"/>
          <w:u w:val="thick"/>
        </w:rPr>
        <w:t xml:space="preserve">                       </w:t>
      </w:r>
    </w:p>
    <w:p w:rsidR="009138A2" w:rsidRDefault="009138A2" w:rsidP="00D24A48">
      <w:pPr>
        <w:spacing w:line="200" w:lineRule="exact"/>
        <w:rPr>
          <w:rFonts w:ascii="楷体_GB2312" w:eastAsia="楷体_GB2312"/>
          <w:b/>
          <w:bCs/>
          <w:position w:val="16"/>
          <w:sz w:val="36"/>
          <w:szCs w:val="36"/>
        </w:rPr>
      </w:pPr>
    </w:p>
    <w:p w:rsidR="009138A2" w:rsidRDefault="009138A2" w:rsidP="000B6C6B">
      <w:pPr>
        <w:tabs>
          <w:tab w:val="center" w:pos="4479"/>
        </w:tabs>
        <w:spacing w:line="400" w:lineRule="exact"/>
        <w:jc w:val="center"/>
        <w:rPr>
          <w:spacing w:val="20"/>
        </w:rPr>
      </w:pPr>
    </w:p>
    <w:p w:rsidR="009138A2" w:rsidRPr="006A5A88" w:rsidRDefault="009138A2" w:rsidP="00441844">
      <w:pPr>
        <w:widowControl/>
        <w:adjustRightInd w:val="0"/>
        <w:spacing w:line="600" w:lineRule="exact"/>
        <w:jc w:val="center"/>
        <w:rPr>
          <w:rFonts w:ascii="宋体"/>
          <w:b/>
          <w:bCs/>
          <w:color w:val="000000"/>
          <w:kern w:val="0"/>
          <w:sz w:val="44"/>
          <w:szCs w:val="44"/>
        </w:rPr>
      </w:pPr>
      <w:r w:rsidRPr="006A5A88">
        <w:rPr>
          <w:rFonts w:ascii="宋体" w:hAnsi="宋体" w:cs="宋体" w:hint="eastAsia"/>
          <w:b/>
          <w:bCs/>
          <w:sz w:val="44"/>
          <w:szCs w:val="44"/>
        </w:rPr>
        <w:t>关于转发</w:t>
      </w:r>
      <w:r w:rsidRPr="006A5A88">
        <w:rPr>
          <w:rFonts w:ascii="宋体" w:hAnsi="宋体" w:cs="宋体" w:hint="eastAsia"/>
          <w:b/>
          <w:bCs/>
          <w:color w:val="000000"/>
          <w:kern w:val="0"/>
          <w:sz w:val="44"/>
          <w:szCs w:val="44"/>
        </w:rPr>
        <w:t>《北京市总工会关于落实</w:t>
      </w:r>
    </w:p>
    <w:p w:rsidR="009138A2" w:rsidRPr="006A5A88" w:rsidRDefault="009138A2" w:rsidP="00441844">
      <w:pPr>
        <w:widowControl/>
        <w:adjustRightInd w:val="0"/>
        <w:spacing w:line="600" w:lineRule="exact"/>
        <w:jc w:val="center"/>
        <w:rPr>
          <w:rFonts w:ascii="宋体"/>
          <w:b/>
          <w:bCs/>
          <w:color w:val="000000"/>
          <w:kern w:val="0"/>
          <w:sz w:val="44"/>
          <w:szCs w:val="44"/>
        </w:rPr>
      </w:pPr>
      <w:r w:rsidRPr="006A5A88">
        <w:rPr>
          <w:rFonts w:ascii="宋体" w:hAnsi="宋体" w:cs="宋体" w:hint="eastAsia"/>
          <w:b/>
          <w:bCs/>
          <w:color w:val="000000"/>
          <w:kern w:val="0"/>
          <w:sz w:val="44"/>
          <w:szCs w:val="44"/>
        </w:rPr>
        <w:t>〈中华全国总工会办公厅关于加强基层工会</w:t>
      </w:r>
    </w:p>
    <w:p w:rsidR="009138A2" w:rsidRPr="006A5A88" w:rsidRDefault="009138A2" w:rsidP="00441844">
      <w:pPr>
        <w:widowControl/>
        <w:adjustRightInd w:val="0"/>
        <w:spacing w:line="600" w:lineRule="exact"/>
        <w:jc w:val="center"/>
        <w:rPr>
          <w:rFonts w:ascii="宋体"/>
          <w:b/>
          <w:bCs/>
          <w:sz w:val="44"/>
          <w:szCs w:val="44"/>
        </w:rPr>
      </w:pPr>
      <w:r w:rsidRPr="006A5A88">
        <w:rPr>
          <w:rFonts w:ascii="宋体" w:hAnsi="宋体" w:cs="宋体" w:hint="eastAsia"/>
          <w:b/>
          <w:bCs/>
          <w:color w:val="000000"/>
          <w:kern w:val="0"/>
          <w:sz w:val="44"/>
          <w:szCs w:val="44"/>
        </w:rPr>
        <w:t>经费收支管理的通知〉的实施意见》的通知</w:t>
      </w:r>
    </w:p>
    <w:p w:rsidR="009138A2" w:rsidRPr="0059598F" w:rsidRDefault="009138A2" w:rsidP="00B671B7">
      <w:pPr>
        <w:widowControl/>
        <w:adjustRightInd w:val="0"/>
        <w:spacing w:line="700" w:lineRule="exact"/>
        <w:jc w:val="left"/>
        <w:rPr>
          <w:rFonts w:ascii="仿宋_GB2312" w:eastAsia="仿宋_GB2312" w:hAnsi="宋体"/>
          <w:color w:val="000000"/>
          <w:kern w:val="0"/>
          <w:sz w:val="32"/>
          <w:szCs w:val="32"/>
        </w:rPr>
      </w:pPr>
    </w:p>
    <w:p w:rsidR="009138A2" w:rsidRPr="0059598F" w:rsidRDefault="009138A2" w:rsidP="00B02624">
      <w:pPr>
        <w:widowControl/>
        <w:spacing w:line="600" w:lineRule="exact"/>
        <w:jc w:val="left"/>
        <w:rPr>
          <w:rFonts w:ascii="仿宋_GB2312" w:eastAsia="仿宋_GB2312" w:hAnsi="宋体"/>
          <w:color w:val="000000"/>
          <w:kern w:val="0"/>
          <w:sz w:val="32"/>
          <w:szCs w:val="32"/>
        </w:rPr>
      </w:pPr>
      <w:r w:rsidRPr="0059598F">
        <w:rPr>
          <w:rFonts w:ascii="仿宋_GB2312" w:eastAsia="仿宋_GB2312" w:hAnsi="宋体" w:cs="仿宋_GB2312" w:hint="eastAsia"/>
          <w:color w:val="000000"/>
          <w:kern w:val="0"/>
          <w:sz w:val="32"/>
          <w:szCs w:val="32"/>
        </w:rPr>
        <w:t>各街道、地区和商务中心区总工会</w:t>
      </w:r>
      <w:r w:rsidRPr="0059598F">
        <w:rPr>
          <w:rFonts w:ascii="仿宋_GB2312" w:eastAsia="仿宋_GB2312" w:hAnsi="宋体" w:cs="仿宋_GB2312"/>
          <w:color w:val="000000"/>
          <w:kern w:val="0"/>
          <w:sz w:val="32"/>
          <w:szCs w:val="32"/>
        </w:rPr>
        <w:t>,</w:t>
      </w:r>
      <w:r w:rsidRPr="0059598F">
        <w:rPr>
          <w:rFonts w:ascii="仿宋_GB2312" w:eastAsia="仿宋_GB2312" w:hAnsi="宋体" w:cs="仿宋_GB2312" w:hint="eastAsia"/>
          <w:color w:val="000000"/>
          <w:kern w:val="0"/>
          <w:sz w:val="32"/>
          <w:szCs w:val="32"/>
        </w:rPr>
        <w:t>各产业工会</w:t>
      </w:r>
      <w:r w:rsidRPr="0059598F">
        <w:rPr>
          <w:rFonts w:ascii="仿宋_GB2312" w:eastAsia="仿宋_GB2312" w:hAnsi="宋体" w:cs="仿宋_GB2312"/>
          <w:color w:val="000000"/>
          <w:kern w:val="0"/>
          <w:sz w:val="32"/>
          <w:szCs w:val="32"/>
        </w:rPr>
        <w:t>,</w:t>
      </w:r>
      <w:r w:rsidRPr="0059598F">
        <w:rPr>
          <w:rFonts w:ascii="仿宋_GB2312" w:eastAsia="仿宋_GB2312" w:hAnsi="宋体" w:cs="仿宋_GB2312" w:hint="eastAsia"/>
          <w:color w:val="000000"/>
          <w:kern w:val="0"/>
          <w:sz w:val="32"/>
          <w:szCs w:val="32"/>
        </w:rPr>
        <w:t>各直属局工会：</w:t>
      </w:r>
    </w:p>
    <w:p w:rsidR="009138A2" w:rsidRDefault="009138A2" w:rsidP="00B02624">
      <w:pPr>
        <w:widowControl/>
        <w:spacing w:line="600" w:lineRule="exact"/>
        <w:ind w:firstLine="622"/>
        <w:jc w:val="left"/>
        <w:rPr>
          <w:rFonts w:ascii="仿宋_GB2312" w:eastAsia="仿宋_GB2312" w:hAnsi="宋体"/>
          <w:color w:val="000000"/>
          <w:kern w:val="0"/>
          <w:sz w:val="32"/>
          <w:szCs w:val="32"/>
        </w:rPr>
      </w:pPr>
      <w:r w:rsidRPr="0059598F">
        <w:rPr>
          <w:rFonts w:ascii="仿宋_GB2312" w:eastAsia="仿宋_GB2312" w:hAnsi="宋体" w:cs="仿宋_GB2312" w:hint="eastAsia"/>
          <w:color w:val="000000"/>
          <w:kern w:val="0"/>
          <w:sz w:val="32"/>
          <w:szCs w:val="32"/>
        </w:rPr>
        <w:t>现将《北京市总工会关于落实〈中华全国总工会办公厅关于加强基层工会经费收支管理的通知〉的实施意见》（京工办发</w:t>
      </w:r>
      <w:r w:rsidRPr="0059598F">
        <w:rPr>
          <w:rFonts w:ascii="仿宋_GB2312" w:eastAsia="仿宋_GB2312" w:hAnsi="宋体" w:cs="仿宋_GB2312"/>
          <w:color w:val="000000"/>
          <w:kern w:val="0"/>
          <w:sz w:val="32"/>
          <w:szCs w:val="32"/>
        </w:rPr>
        <w:t>[2015]6</w:t>
      </w:r>
      <w:r w:rsidRPr="0059598F">
        <w:rPr>
          <w:rFonts w:ascii="仿宋_GB2312" w:eastAsia="仿宋_GB2312" w:hAnsi="宋体" w:cs="仿宋_GB2312" w:hint="eastAsia"/>
          <w:color w:val="000000"/>
          <w:kern w:val="0"/>
          <w:sz w:val="32"/>
          <w:szCs w:val="32"/>
        </w:rPr>
        <w:t>号）转发给你们，</w:t>
      </w:r>
      <w:r>
        <w:rPr>
          <w:rFonts w:ascii="仿宋_GB2312" w:eastAsia="仿宋_GB2312" w:hAnsi="宋体" w:cs="仿宋_GB2312" w:hint="eastAsia"/>
          <w:color w:val="000000"/>
          <w:kern w:val="0"/>
          <w:sz w:val="32"/>
          <w:szCs w:val="32"/>
        </w:rPr>
        <w:t>并就贯彻落实提出以下要求：</w:t>
      </w:r>
    </w:p>
    <w:p w:rsidR="009138A2" w:rsidRDefault="009138A2" w:rsidP="00B02624">
      <w:pPr>
        <w:widowControl/>
        <w:numPr>
          <w:ilvl w:val="0"/>
          <w:numId w:val="5"/>
        </w:numPr>
        <w:spacing w:line="600" w:lineRule="exact"/>
        <w:jc w:val="left"/>
        <w:rPr>
          <w:rFonts w:ascii="仿宋_GB2312" w:eastAsia="仿宋_GB2312" w:hAnsi="宋体"/>
          <w:color w:val="000000"/>
          <w:kern w:val="0"/>
          <w:sz w:val="32"/>
          <w:szCs w:val="32"/>
        </w:rPr>
      </w:pPr>
      <w:r>
        <w:rPr>
          <w:rFonts w:ascii="仿宋_GB2312" w:eastAsia="仿宋_GB2312" w:hAnsi="宋体" w:cs="仿宋_GB2312" w:hint="eastAsia"/>
          <w:color w:val="000000"/>
          <w:kern w:val="0"/>
          <w:sz w:val="32"/>
          <w:szCs w:val="32"/>
        </w:rPr>
        <w:t>要高度重视，及时将文件精神传达到所属各工会组织，</w:t>
      </w:r>
    </w:p>
    <w:p w:rsidR="009138A2" w:rsidRDefault="009138A2" w:rsidP="00B02624">
      <w:pPr>
        <w:widowControl/>
        <w:spacing w:line="600" w:lineRule="exact"/>
        <w:jc w:val="left"/>
        <w:rPr>
          <w:rFonts w:ascii="仿宋_GB2312" w:eastAsia="仿宋_GB2312" w:hAnsi="宋体"/>
          <w:color w:val="000000"/>
          <w:kern w:val="0"/>
          <w:sz w:val="32"/>
          <w:szCs w:val="32"/>
        </w:rPr>
      </w:pPr>
      <w:r>
        <w:rPr>
          <w:rFonts w:ascii="仿宋_GB2312" w:eastAsia="仿宋_GB2312" w:hAnsi="宋体" w:cs="仿宋_GB2312" w:hint="eastAsia"/>
          <w:color w:val="000000"/>
          <w:kern w:val="0"/>
          <w:sz w:val="32"/>
          <w:szCs w:val="32"/>
        </w:rPr>
        <w:t>并切实</w:t>
      </w:r>
      <w:r w:rsidRPr="0059598F">
        <w:rPr>
          <w:rFonts w:ascii="仿宋_GB2312" w:eastAsia="仿宋_GB2312" w:hAnsi="宋体" w:cs="仿宋_GB2312" w:hint="eastAsia"/>
          <w:color w:val="000000"/>
          <w:kern w:val="0"/>
          <w:sz w:val="32"/>
          <w:szCs w:val="32"/>
        </w:rPr>
        <w:t>遵照执行。</w:t>
      </w:r>
    </w:p>
    <w:p w:rsidR="009138A2" w:rsidRDefault="009138A2" w:rsidP="00B02624">
      <w:pPr>
        <w:widowControl/>
        <w:numPr>
          <w:ilvl w:val="0"/>
          <w:numId w:val="5"/>
        </w:numPr>
        <w:spacing w:line="600" w:lineRule="exact"/>
        <w:jc w:val="left"/>
        <w:rPr>
          <w:rFonts w:ascii="仿宋_GB2312" w:eastAsia="仿宋_GB2312"/>
          <w:sz w:val="32"/>
          <w:szCs w:val="32"/>
        </w:rPr>
      </w:pPr>
      <w:r w:rsidRPr="001E5DFD">
        <w:rPr>
          <w:rFonts w:ascii="仿宋_GB2312" w:eastAsia="仿宋_GB2312" w:cs="仿宋_GB2312" w:hint="eastAsia"/>
          <w:sz w:val="32"/>
          <w:szCs w:val="32"/>
        </w:rPr>
        <w:t>基层工会要严格按照全总、市总相关文件要求，</w:t>
      </w:r>
      <w:r w:rsidRPr="000E03C2">
        <w:rPr>
          <w:rFonts w:ascii="仿宋_GB2312" w:eastAsia="仿宋_GB2312" w:cs="仿宋_GB2312" w:hint="eastAsia"/>
          <w:sz w:val="32"/>
          <w:szCs w:val="32"/>
        </w:rPr>
        <w:t>在</w:t>
      </w:r>
      <w:r w:rsidRPr="00C2512E">
        <w:rPr>
          <w:rFonts w:ascii="仿宋_GB2312" w:eastAsia="仿宋_GB2312" w:cs="仿宋_GB2312" w:hint="eastAsia"/>
          <w:sz w:val="32"/>
          <w:szCs w:val="32"/>
        </w:rPr>
        <w:t>工</w:t>
      </w:r>
    </w:p>
    <w:p w:rsidR="009138A2" w:rsidRPr="00C2512E" w:rsidRDefault="009138A2" w:rsidP="00C2512E">
      <w:pPr>
        <w:widowControl/>
        <w:spacing w:line="600" w:lineRule="exact"/>
        <w:jc w:val="left"/>
        <w:rPr>
          <w:rFonts w:ascii="仿宋_GB2312" w:eastAsia="仿宋_GB2312"/>
          <w:sz w:val="32"/>
          <w:szCs w:val="32"/>
        </w:rPr>
      </w:pPr>
      <w:r w:rsidRPr="00C2512E">
        <w:rPr>
          <w:rFonts w:ascii="仿宋_GB2312" w:eastAsia="仿宋_GB2312" w:cs="仿宋_GB2312" w:hint="eastAsia"/>
          <w:sz w:val="32"/>
          <w:szCs w:val="32"/>
        </w:rPr>
        <w:t>会经费收支上完善制度，明确标准，规范流程，完备手续，严格执行预算管理，厉行节约、反对浪费，提高工会经费使用效率，严格遵守全总提出的“八不准”。</w:t>
      </w:r>
    </w:p>
    <w:p w:rsidR="009138A2" w:rsidRPr="001E5DFD" w:rsidRDefault="009138A2" w:rsidP="000F51EE">
      <w:pPr>
        <w:widowControl/>
        <w:spacing w:line="600" w:lineRule="exact"/>
        <w:ind w:firstLineChars="200" w:firstLine="31680"/>
        <w:jc w:val="left"/>
        <w:rPr>
          <w:rFonts w:ascii="仿宋_GB2312" w:eastAsia="仿宋_GB2312" w:hAnsi="宋体"/>
          <w:color w:val="000000"/>
          <w:kern w:val="0"/>
          <w:sz w:val="32"/>
          <w:szCs w:val="32"/>
        </w:rPr>
      </w:pPr>
      <w:r>
        <w:rPr>
          <w:rFonts w:ascii="仿宋_GB2312" w:eastAsia="仿宋_GB2312" w:cs="仿宋_GB2312" w:hint="eastAsia"/>
          <w:sz w:val="32"/>
          <w:szCs w:val="32"/>
        </w:rPr>
        <w:t>三、</w:t>
      </w:r>
      <w:r w:rsidRPr="001E5DFD">
        <w:rPr>
          <w:rFonts w:ascii="仿宋_GB2312" w:eastAsia="仿宋_GB2312" w:cs="仿宋_GB2312" w:hint="eastAsia"/>
          <w:sz w:val="32"/>
          <w:szCs w:val="32"/>
        </w:rPr>
        <w:t>基层工会在执行</w:t>
      </w:r>
      <w:r>
        <w:rPr>
          <w:rFonts w:ascii="仿宋_GB2312" w:eastAsia="仿宋_GB2312" w:cs="仿宋_GB2312" w:hint="eastAsia"/>
          <w:sz w:val="32"/>
          <w:szCs w:val="32"/>
        </w:rPr>
        <w:t>市总</w:t>
      </w:r>
      <w:r w:rsidRPr="001E5DFD">
        <w:rPr>
          <w:rFonts w:ascii="仿宋_GB2312" w:eastAsia="仿宋_GB2312" w:cs="仿宋_GB2312" w:hint="eastAsia"/>
          <w:sz w:val="32"/>
          <w:szCs w:val="32"/>
        </w:rPr>
        <w:t>意见中关于奖励、补助、慰问、观看电影和春游秋游时，必须制定相关文件、规定，执行合理适度的标准；文件、规定须经本级委员会和经费审查委员会通过后，报上级工会备案</w:t>
      </w:r>
      <w:r>
        <w:rPr>
          <w:rFonts w:ascii="仿宋_GB2312" w:eastAsia="仿宋_GB2312" w:cs="仿宋_GB2312" w:hint="eastAsia"/>
          <w:sz w:val="32"/>
          <w:szCs w:val="32"/>
        </w:rPr>
        <w:t>；发放物品和资金，必须审批手续齐全，实名签收规范到位；文件、规定与物品购买、保存、发放、签收的手续，要在一定范围内予以公开。</w:t>
      </w:r>
    </w:p>
    <w:p w:rsidR="009138A2" w:rsidRPr="00B13DFF" w:rsidRDefault="009138A2" w:rsidP="00F6304C">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四、市总意见所列各项经费支出，严禁购买纪检部门明确禁止的物品，同时只限用于本单位工会会员，不得用于会员以外的其他人员</w:t>
      </w:r>
      <w:r w:rsidRPr="00B13DFF">
        <w:rPr>
          <w:rFonts w:ascii="仿宋_GB2312" w:eastAsia="仿宋_GB2312" w:cs="仿宋_GB2312" w:hint="eastAsia"/>
          <w:sz w:val="32"/>
          <w:szCs w:val="32"/>
        </w:rPr>
        <w:t>。</w:t>
      </w:r>
      <w:r>
        <w:rPr>
          <w:rFonts w:ascii="仿宋_GB2312" w:eastAsia="仿宋_GB2312" w:cs="仿宋_GB2312" w:hint="eastAsia"/>
          <w:sz w:val="32"/>
          <w:szCs w:val="32"/>
        </w:rPr>
        <w:t>基层工会对经费收支中违反规定的行为，要坚决制止并予以纠正。对于情节严重、拒不改正的，按照有关规定进行处理。</w:t>
      </w:r>
    </w:p>
    <w:p w:rsidR="009138A2" w:rsidRDefault="009138A2" w:rsidP="000F51EE">
      <w:pPr>
        <w:widowControl/>
        <w:adjustRightInd w:val="0"/>
        <w:spacing w:line="600" w:lineRule="exact"/>
        <w:ind w:firstLineChars="200" w:firstLine="31680"/>
        <w:jc w:val="left"/>
        <w:rPr>
          <w:rFonts w:ascii="仿宋_GB2312" w:eastAsia="仿宋_GB2312" w:hAnsi="宋体"/>
          <w:color w:val="424242"/>
          <w:kern w:val="0"/>
          <w:sz w:val="32"/>
          <w:szCs w:val="32"/>
        </w:rPr>
      </w:pPr>
    </w:p>
    <w:p w:rsidR="009138A2" w:rsidRPr="00567139" w:rsidRDefault="009138A2" w:rsidP="00B671B7">
      <w:pPr>
        <w:widowControl/>
        <w:adjustRightInd w:val="0"/>
        <w:spacing w:line="700" w:lineRule="exact"/>
        <w:jc w:val="left"/>
        <w:rPr>
          <w:rFonts w:ascii="仿宋_GB2312" w:eastAsia="仿宋_GB2312" w:hAnsi="宋体"/>
          <w:color w:val="424242"/>
          <w:kern w:val="0"/>
          <w:sz w:val="32"/>
          <w:szCs w:val="32"/>
        </w:rPr>
      </w:pPr>
    </w:p>
    <w:p w:rsidR="009138A2" w:rsidRPr="0059598F" w:rsidRDefault="009138A2" w:rsidP="00B671B7">
      <w:pPr>
        <w:widowControl/>
        <w:adjustRightInd w:val="0"/>
        <w:spacing w:line="700" w:lineRule="exact"/>
        <w:jc w:val="left"/>
        <w:rPr>
          <w:rFonts w:ascii="仿宋_GB2312" w:eastAsia="仿宋_GB2312" w:hAnsi="宋体"/>
          <w:color w:val="424242"/>
          <w:kern w:val="0"/>
          <w:sz w:val="32"/>
          <w:szCs w:val="32"/>
        </w:rPr>
      </w:pPr>
    </w:p>
    <w:p w:rsidR="009138A2" w:rsidRPr="0068488B" w:rsidRDefault="009138A2" w:rsidP="00B671B7">
      <w:pPr>
        <w:widowControl/>
        <w:spacing w:line="700" w:lineRule="exact"/>
        <w:ind w:firstLine="622"/>
        <w:jc w:val="left"/>
        <w:rPr>
          <w:rFonts w:ascii="仿宋_GB2312" w:eastAsia="仿宋_GB2312" w:hAnsi="宋体"/>
          <w:color w:val="000000"/>
          <w:kern w:val="0"/>
          <w:sz w:val="32"/>
          <w:szCs w:val="32"/>
        </w:rPr>
      </w:pPr>
      <w:r w:rsidRPr="0068488B">
        <w:rPr>
          <w:rFonts w:ascii="仿宋_GB2312" w:eastAsia="仿宋_GB2312" w:hAnsi="宋体" w:cs="仿宋_GB2312"/>
          <w:color w:val="000000"/>
          <w:kern w:val="0"/>
          <w:sz w:val="32"/>
          <w:szCs w:val="32"/>
        </w:rPr>
        <w:t xml:space="preserve">                            </w:t>
      </w:r>
      <w:r>
        <w:rPr>
          <w:rFonts w:ascii="仿宋_GB2312" w:eastAsia="仿宋_GB2312" w:hAnsi="宋体" w:cs="仿宋_GB2312"/>
          <w:color w:val="000000"/>
          <w:kern w:val="0"/>
          <w:sz w:val="32"/>
          <w:szCs w:val="32"/>
        </w:rPr>
        <w:t xml:space="preserve">   </w:t>
      </w:r>
      <w:r w:rsidRPr="0068488B">
        <w:rPr>
          <w:rFonts w:ascii="仿宋_GB2312" w:eastAsia="仿宋_GB2312" w:hAnsi="宋体" w:cs="仿宋_GB2312" w:hint="eastAsia"/>
          <w:color w:val="000000"/>
          <w:kern w:val="0"/>
          <w:sz w:val="32"/>
          <w:szCs w:val="32"/>
        </w:rPr>
        <w:t>朝阳区总工会</w:t>
      </w:r>
    </w:p>
    <w:p w:rsidR="009138A2" w:rsidRDefault="009138A2" w:rsidP="00B671B7">
      <w:pPr>
        <w:widowControl/>
        <w:spacing w:line="700" w:lineRule="exact"/>
        <w:ind w:firstLine="622"/>
        <w:jc w:val="left"/>
        <w:rPr>
          <w:rFonts w:ascii="仿宋_GB2312" w:eastAsia="仿宋_GB2312" w:hAnsi="宋体"/>
          <w:color w:val="000000"/>
          <w:kern w:val="0"/>
          <w:sz w:val="32"/>
          <w:szCs w:val="32"/>
        </w:rPr>
      </w:pPr>
      <w:r w:rsidRPr="0068488B">
        <w:rPr>
          <w:rFonts w:ascii="仿宋_GB2312" w:eastAsia="仿宋_GB2312" w:hAnsi="宋体" w:cs="仿宋_GB2312"/>
          <w:color w:val="000000"/>
          <w:kern w:val="0"/>
          <w:sz w:val="32"/>
          <w:szCs w:val="32"/>
        </w:rPr>
        <w:t xml:space="preserve">                         </w:t>
      </w:r>
      <w:r>
        <w:rPr>
          <w:rFonts w:ascii="仿宋_GB2312" w:eastAsia="仿宋_GB2312" w:hAnsi="宋体" w:cs="仿宋_GB2312"/>
          <w:color w:val="000000"/>
          <w:kern w:val="0"/>
          <w:sz w:val="32"/>
          <w:szCs w:val="32"/>
        </w:rPr>
        <w:t xml:space="preserve">    </w:t>
      </w:r>
      <w:r w:rsidRPr="0068488B">
        <w:rPr>
          <w:rFonts w:ascii="仿宋_GB2312" w:eastAsia="仿宋_GB2312" w:hAnsi="宋体" w:cs="仿宋_GB2312"/>
          <w:color w:val="000000"/>
          <w:kern w:val="0"/>
          <w:sz w:val="32"/>
          <w:szCs w:val="32"/>
        </w:rPr>
        <w:t xml:space="preserve"> 2015</w:t>
      </w:r>
      <w:r w:rsidRPr="0068488B">
        <w:rPr>
          <w:rFonts w:ascii="仿宋_GB2312" w:eastAsia="仿宋_GB2312" w:hAnsi="宋体" w:cs="仿宋_GB2312" w:hint="eastAsia"/>
          <w:color w:val="000000"/>
          <w:kern w:val="0"/>
          <w:sz w:val="32"/>
          <w:szCs w:val="32"/>
        </w:rPr>
        <w:t>年</w:t>
      </w:r>
      <w:r w:rsidRPr="0068488B">
        <w:rPr>
          <w:rFonts w:ascii="仿宋_GB2312" w:eastAsia="仿宋_GB2312" w:hAnsi="宋体" w:cs="仿宋_GB2312"/>
          <w:color w:val="000000"/>
          <w:kern w:val="0"/>
          <w:sz w:val="32"/>
          <w:szCs w:val="32"/>
        </w:rPr>
        <w:t>1</w:t>
      </w:r>
      <w:r w:rsidRPr="0068488B">
        <w:rPr>
          <w:rFonts w:ascii="仿宋_GB2312" w:eastAsia="仿宋_GB2312" w:hAnsi="宋体" w:cs="仿宋_GB2312" w:hint="eastAsia"/>
          <w:color w:val="000000"/>
          <w:kern w:val="0"/>
          <w:sz w:val="32"/>
          <w:szCs w:val="32"/>
        </w:rPr>
        <w:t>月</w:t>
      </w:r>
      <w:r>
        <w:rPr>
          <w:rFonts w:ascii="仿宋_GB2312" w:eastAsia="仿宋_GB2312" w:hAnsi="宋体" w:cs="仿宋_GB2312"/>
          <w:color w:val="000000"/>
          <w:kern w:val="0"/>
          <w:sz w:val="32"/>
          <w:szCs w:val="32"/>
        </w:rPr>
        <w:t>30</w:t>
      </w:r>
      <w:r w:rsidRPr="0068488B">
        <w:rPr>
          <w:rFonts w:ascii="仿宋_GB2312" w:eastAsia="仿宋_GB2312" w:hAnsi="宋体" w:cs="仿宋_GB2312" w:hint="eastAsia"/>
          <w:color w:val="000000"/>
          <w:kern w:val="0"/>
          <w:sz w:val="32"/>
          <w:szCs w:val="32"/>
        </w:rPr>
        <w:t>日</w:t>
      </w: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0F51EE">
      <w:pPr>
        <w:pStyle w:val="p0"/>
        <w:spacing w:line="920" w:lineRule="exact"/>
        <w:ind w:leftChars="-85" w:left="31680" w:rightChars="12" w:right="31680"/>
        <w:jc w:val="center"/>
        <w:rPr>
          <w:rFonts w:ascii="华文中宋" w:eastAsia="华文中宋" w:hAnsi="华文中宋" w:cs="Times New Roman"/>
          <w:b/>
          <w:bCs/>
          <w:sz w:val="76"/>
          <w:szCs w:val="76"/>
        </w:rPr>
      </w:pPr>
    </w:p>
    <w:p w:rsidR="009138A2" w:rsidRPr="00B71297" w:rsidRDefault="009138A2" w:rsidP="000F51EE">
      <w:pPr>
        <w:pStyle w:val="p0"/>
        <w:spacing w:line="1000" w:lineRule="exact"/>
        <w:ind w:leftChars="-85" w:left="31680" w:rightChars="12" w:right="31680"/>
        <w:jc w:val="center"/>
        <w:rPr>
          <w:rFonts w:ascii="楷体_GB2312" w:eastAsia="楷体_GB2312" w:hAnsi="华文宋体" w:cs="Times New Roman"/>
          <w:b/>
          <w:bCs/>
          <w:color w:val="FF0000"/>
          <w:spacing w:val="-30"/>
          <w:sz w:val="86"/>
          <w:szCs w:val="86"/>
        </w:rPr>
      </w:pPr>
      <w:r w:rsidRPr="00B71297">
        <w:rPr>
          <w:rFonts w:ascii="楷体_GB2312" w:eastAsia="楷体_GB2312" w:hAnsi="华文宋体" w:cs="楷体_GB2312" w:hint="eastAsia"/>
          <w:b/>
          <w:bCs/>
          <w:color w:val="FF0000"/>
          <w:spacing w:val="-30"/>
          <w:sz w:val="86"/>
          <w:szCs w:val="86"/>
        </w:rPr>
        <w:t>北京市总工会办公室文件</w:t>
      </w:r>
    </w:p>
    <w:p w:rsidR="009138A2" w:rsidRDefault="009138A2" w:rsidP="000F51EE">
      <w:pPr>
        <w:pStyle w:val="p0"/>
        <w:tabs>
          <w:tab w:val="left" w:pos="2190"/>
        </w:tabs>
        <w:spacing w:line="920" w:lineRule="exact"/>
        <w:ind w:leftChars="-85" w:left="31680" w:rightChars="12" w:right="31680"/>
        <w:rPr>
          <w:rFonts w:ascii="华文中宋" w:eastAsia="华文中宋" w:hAnsi="华文中宋" w:cs="Times New Roman"/>
          <w:sz w:val="44"/>
          <w:szCs w:val="44"/>
        </w:rPr>
      </w:pPr>
      <w:r>
        <w:rPr>
          <w:rFonts w:ascii="华文中宋" w:eastAsia="华文中宋" w:hAnsi="华文中宋" w:cs="Times New Roman"/>
          <w:sz w:val="44"/>
          <w:szCs w:val="44"/>
        </w:rPr>
        <w:tab/>
      </w:r>
    </w:p>
    <w:p w:rsidR="009138A2" w:rsidRPr="00DF30CD" w:rsidRDefault="009138A2" w:rsidP="000F51EE">
      <w:pPr>
        <w:pStyle w:val="p0"/>
        <w:tabs>
          <w:tab w:val="left" w:pos="2190"/>
        </w:tabs>
        <w:spacing w:line="560" w:lineRule="exact"/>
        <w:ind w:leftChars="-85" w:left="31680" w:rightChars="12" w:right="31680"/>
        <w:jc w:val="center"/>
        <w:rPr>
          <w:rFonts w:ascii="仿宋_GB2312" w:eastAsia="仿宋_GB2312" w:cs="Times New Roman"/>
          <w:sz w:val="32"/>
          <w:szCs w:val="32"/>
        </w:rPr>
      </w:pPr>
      <w:r w:rsidRPr="00DF30CD">
        <w:rPr>
          <w:rFonts w:ascii="仿宋_GB2312" w:eastAsia="仿宋_GB2312" w:cs="仿宋_GB2312" w:hint="eastAsia"/>
          <w:sz w:val="32"/>
          <w:szCs w:val="32"/>
        </w:rPr>
        <w:t>京工办发</w:t>
      </w:r>
      <w:r>
        <w:rPr>
          <w:rFonts w:ascii="仿宋_GB2312" w:eastAsia="仿宋_GB2312" w:cs="仿宋_GB2312" w:hint="eastAsia"/>
          <w:sz w:val="32"/>
          <w:szCs w:val="32"/>
        </w:rPr>
        <w:t>〔</w:t>
      </w:r>
      <w:r w:rsidRPr="00DF30CD">
        <w:rPr>
          <w:rFonts w:ascii="仿宋_GB2312" w:eastAsia="仿宋_GB2312" w:cs="仿宋_GB2312"/>
          <w:sz w:val="32"/>
          <w:szCs w:val="32"/>
        </w:rPr>
        <w:t>2015</w:t>
      </w:r>
      <w:r>
        <w:rPr>
          <w:rFonts w:ascii="仿宋_GB2312" w:eastAsia="仿宋_GB2312" w:cs="仿宋_GB2312" w:hint="eastAsia"/>
          <w:sz w:val="32"/>
          <w:szCs w:val="32"/>
        </w:rPr>
        <w:t>〕</w:t>
      </w:r>
      <w:r w:rsidRPr="00DF30CD">
        <w:rPr>
          <w:rFonts w:ascii="仿宋_GB2312" w:eastAsia="仿宋_GB2312" w:cs="仿宋_GB2312"/>
          <w:sz w:val="32"/>
          <w:szCs w:val="32"/>
        </w:rPr>
        <w:t>6</w:t>
      </w:r>
      <w:r w:rsidRPr="00DF30CD">
        <w:rPr>
          <w:rFonts w:ascii="仿宋_GB2312" w:eastAsia="仿宋_GB2312" w:cs="仿宋_GB2312" w:hint="eastAsia"/>
          <w:sz w:val="32"/>
          <w:szCs w:val="32"/>
        </w:rPr>
        <w:t>号</w:t>
      </w:r>
    </w:p>
    <w:p w:rsidR="009138A2" w:rsidRDefault="009138A2" w:rsidP="00314047">
      <w:pPr>
        <w:snapToGrid w:val="0"/>
        <w:jc w:val="center"/>
        <w:rPr>
          <w:rFonts w:ascii="仿宋_GB2312"/>
          <w:spacing w:val="20"/>
          <w:sz w:val="44"/>
          <w:szCs w:val="44"/>
        </w:rPr>
      </w:pPr>
      <w:r>
        <w:rPr>
          <w:noProof/>
        </w:rPr>
        <w:pict>
          <v:shape id="_x0000_s1027" type="#_x0000_t12" style="position:absolute;left:0;text-align:left;margin-left:215.25pt;margin-top:14.95pt;width:22.95pt;height:23.05pt;z-index:251658240;mso-position-horizontal-relative:margin" fillcolor="red" stroked="f">
            <w10:wrap anchorx="margin"/>
          </v:shape>
        </w:pict>
      </w:r>
      <w:r>
        <w:rPr>
          <w:rFonts w:ascii="仿宋_GB2312" w:cs="仿宋_GB2312"/>
          <w:spacing w:val="20"/>
          <w:sz w:val="18"/>
          <w:szCs w:val="18"/>
        </w:rPr>
        <w:t xml:space="preserve"> </w:t>
      </w:r>
    </w:p>
    <w:p w:rsidR="009138A2" w:rsidRDefault="009138A2" w:rsidP="00314047">
      <w:pPr>
        <w:spacing w:line="200" w:lineRule="exact"/>
        <w:rPr>
          <w:rFonts w:ascii="楷体_GB2312" w:eastAsia="楷体_GB2312"/>
          <w:b/>
          <w:bCs/>
          <w:position w:val="16"/>
          <w:sz w:val="36"/>
          <w:szCs w:val="36"/>
        </w:rPr>
      </w:pPr>
      <w:r>
        <w:rPr>
          <w:rFonts w:ascii="楷体_GB2312" w:eastAsia="楷体_GB2312" w:cs="楷体_GB2312"/>
          <w:b/>
          <w:bCs/>
          <w:color w:val="FF0000"/>
          <w:position w:val="16"/>
          <w:sz w:val="36"/>
          <w:szCs w:val="36"/>
          <w:u w:val="thick"/>
        </w:rPr>
        <w:t xml:space="preserve">                       </w:t>
      </w:r>
      <w:r>
        <w:rPr>
          <w:rFonts w:ascii="楷体_GB2312" w:eastAsia="楷体_GB2312" w:cs="楷体_GB2312"/>
          <w:b/>
          <w:bCs/>
          <w:color w:val="FFFFFF"/>
          <w:position w:val="16"/>
          <w:sz w:val="36"/>
          <w:szCs w:val="36"/>
        </w:rPr>
        <w:t xml:space="preserve">me  </w:t>
      </w:r>
      <w:r>
        <w:rPr>
          <w:rFonts w:ascii="楷体_GB2312" w:eastAsia="楷体_GB2312" w:cs="楷体_GB2312"/>
          <w:b/>
          <w:bCs/>
          <w:color w:val="FF0000"/>
          <w:position w:val="16"/>
          <w:sz w:val="36"/>
          <w:szCs w:val="36"/>
          <w:u w:val="thick"/>
        </w:rPr>
        <w:t xml:space="preserve">                       </w:t>
      </w:r>
    </w:p>
    <w:p w:rsidR="009138A2" w:rsidRPr="00034A33" w:rsidRDefault="009138A2" w:rsidP="000F51EE">
      <w:pPr>
        <w:pStyle w:val="p0"/>
        <w:spacing w:line="560" w:lineRule="exact"/>
        <w:ind w:leftChars="-85" w:left="31680" w:rightChars="12" w:right="31680"/>
        <w:jc w:val="center"/>
        <w:rPr>
          <w:rFonts w:ascii="华文中宋" w:eastAsia="华文中宋" w:hAnsi="华文中宋" w:cs="Times New Roman"/>
          <w:sz w:val="44"/>
          <w:szCs w:val="44"/>
        </w:rPr>
      </w:pPr>
    </w:p>
    <w:p w:rsidR="009138A2" w:rsidRPr="008632B2" w:rsidRDefault="009138A2" w:rsidP="000F51EE">
      <w:pPr>
        <w:pStyle w:val="p0"/>
        <w:spacing w:line="560" w:lineRule="exact"/>
        <w:ind w:leftChars="-85" w:left="31680" w:rightChars="12" w:right="31680"/>
        <w:jc w:val="center"/>
        <w:rPr>
          <w:rFonts w:ascii="宋体" w:cs="Times New Roman"/>
          <w:b/>
          <w:bCs/>
          <w:sz w:val="44"/>
          <w:szCs w:val="44"/>
        </w:rPr>
      </w:pPr>
      <w:r w:rsidRPr="008632B2">
        <w:rPr>
          <w:rFonts w:ascii="宋体" w:hAnsi="宋体" w:cs="宋体" w:hint="eastAsia"/>
          <w:b/>
          <w:bCs/>
          <w:sz w:val="44"/>
          <w:szCs w:val="44"/>
        </w:rPr>
        <w:t>北京市总工会关于落实</w:t>
      </w:r>
    </w:p>
    <w:p w:rsidR="009138A2" w:rsidRPr="008632B2" w:rsidRDefault="009138A2" w:rsidP="000F51EE">
      <w:pPr>
        <w:pStyle w:val="p0"/>
        <w:spacing w:line="560" w:lineRule="exact"/>
        <w:ind w:leftChars="-85" w:left="31680" w:rightChars="12" w:right="31680"/>
        <w:jc w:val="center"/>
        <w:rPr>
          <w:rFonts w:ascii="宋体" w:cs="Times New Roman"/>
          <w:b/>
          <w:bCs/>
          <w:sz w:val="44"/>
          <w:szCs w:val="44"/>
        </w:rPr>
      </w:pPr>
      <w:r w:rsidRPr="008632B2">
        <w:rPr>
          <w:rFonts w:ascii="宋体" w:hAnsi="宋体" w:cs="宋体" w:hint="eastAsia"/>
          <w:b/>
          <w:bCs/>
          <w:sz w:val="44"/>
          <w:szCs w:val="44"/>
        </w:rPr>
        <w:t>《中华全国总工会办公厅关于加强基层工会经费收支管理的通知》的实施意见</w:t>
      </w:r>
    </w:p>
    <w:p w:rsidR="009138A2" w:rsidRDefault="009138A2" w:rsidP="00314047">
      <w:pPr>
        <w:spacing w:line="560" w:lineRule="exact"/>
      </w:pPr>
    </w:p>
    <w:p w:rsidR="009138A2" w:rsidRDefault="009138A2" w:rsidP="00314047">
      <w:pPr>
        <w:pStyle w:val="p0"/>
        <w:adjustRightInd w:val="0"/>
        <w:snapToGrid w:val="0"/>
        <w:spacing w:line="560" w:lineRule="exact"/>
        <w:rPr>
          <w:rFonts w:ascii="仿宋_GB2312" w:eastAsia="仿宋_GB2312" w:cs="Times New Roman"/>
          <w:sz w:val="32"/>
          <w:szCs w:val="32"/>
        </w:rPr>
      </w:pPr>
      <w:r>
        <w:rPr>
          <w:rFonts w:ascii="仿宋_GB2312" w:eastAsia="仿宋_GB2312" w:cs="仿宋_GB2312" w:hint="eastAsia"/>
          <w:sz w:val="32"/>
          <w:szCs w:val="32"/>
        </w:rPr>
        <w:t>各区、县总工会，各产业工会，各局工会，各集团、公司工会，各高等院校工会，各直属基层工会，市总各部门、各直属单位：</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为更好地落实《中华全国总工会办公厅关于加强基层工会经费收支管理的通知》</w:t>
      </w:r>
      <w:r>
        <w:rPr>
          <w:rFonts w:ascii="仿宋_GB2312" w:eastAsia="仿宋_GB2312" w:cs="仿宋_GB2312"/>
          <w:sz w:val="32"/>
          <w:szCs w:val="32"/>
        </w:rPr>
        <w:t>(</w:t>
      </w:r>
      <w:r>
        <w:rPr>
          <w:rFonts w:ascii="仿宋_GB2312" w:eastAsia="仿宋_GB2312" w:cs="仿宋_GB2312" w:hint="eastAsia"/>
          <w:sz w:val="32"/>
          <w:szCs w:val="32"/>
        </w:rPr>
        <w:t>总工办发</w:t>
      </w:r>
      <w:r>
        <w:rPr>
          <w:rFonts w:ascii="仿宋_GB2312" w:eastAsia="仿宋_GB2312" w:cs="仿宋_GB2312"/>
          <w:sz w:val="32"/>
          <w:szCs w:val="32"/>
        </w:rPr>
        <w:t>[2014]23</w:t>
      </w:r>
      <w:r>
        <w:rPr>
          <w:rFonts w:ascii="仿宋_GB2312" w:eastAsia="仿宋_GB2312" w:cs="仿宋_GB2312" w:hint="eastAsia"/>
          <w:sz w:val="32"/>
          <w:szCs w:val="32"/>
        </w:rPr>
        <w:t>号</w:t>
      </w:r>
      <w:r>
        <w:rPr>
          <w:rFonts w:ascii="仿宋_GB2312" w:eastAsia="仿宋_GB2312" w:cs="仿宋_GB2312"/>
          <w:sz w:val="32"/>
          <w:szCs w:val="32"/>
        </w:rPr>
        <w:t>)</w:t>
      </w:r>
      <w:r>
        <w:rPr>
          <w:rFonts w:ascii="仿宋_GB2312" w:eastAsia="仿宋_GB2312" w:cs="仿宋_GB2312" w:hint="eastAsia"/>
          <w:sz w:val="32"/>
          <w:szCs w:val="32"/>
        </w:rPr>
        <w:t>（以下简称《通知》）精神，按照中央《关于改进工作作风、密切联系群众的八项规定》、市委十五条实施意见及市委《关于进一步做好工会工作的意见》的要求，经与有关部门沟通，特制定本实施意见。</w:t>
      </w:r>
    </w:p>
    <w:p w:rsidR="009138A2" w:rsidRPr="008E1FAA" w:rsidRDefault="009138A2" w:rsidP="00314047">
      <w:pPr>
        <w:pStyle w:val="p0"/>
        <w:adjustRightInd w:val="0"/>
        <w:snapToGrid w:val="0"/>
        <w:spacing w:line="560" w:lineRule="exact"/>
        <w:ind w:firstLine="640"/>
        <w:rPr>
          <w:rFonts w:ascii="黑体" w:eastAsia="黑体" w:hAnsi="黑体" w:cs="Times New Roman"/>
          <w:sz w:val="32"/>
          <w:szCs w:val="32"/>
        </w:rPr>
      </w:pPr>
      <w:r w:rsidRPr="008E1FAA">
        <w:rPr>
          <w:rFonts w:ascii="黑体" w:eastAsia="黑体" w:hAnsi="黑体" w:cs="黑体" w:hint="eastAsia"/>
          <w:sz w:val="32"/>
          <w:szCs w:val="32"/>
        </w:rPr>
        <w:t>一、基本原则</w:t>
      </w:r>
    </w:p>
    <w:p w:rsidR="009138A2" w:rsidRPr="00DE01BB" w:rsidRDefault="009138A2" w:rsidP="000F51EE">
      <w:pPr>
        <w:pStyle w:val="p0"/>
        <w:adjustRightInd w:val="0"/>
        <w:snapToGrid w:val="0"/>
        <w:spacing w:line="560" w:lineRule="exact"/>
        <w:ind w:firstLineChars="200" w:firstLine="31680"/>
        <w:rPr>
          <w:rFonts w:ascii="楷体_GB2312" w:eastAsia="楷体_GB2312" w:cs="Times New Roman"/>
          <w:b/>
          <w:bCs/>
          <w:sz w:val="32"/>
          <w:szCs w:val="32"/>
        </w:rPr>
      </w:pPr>
      <w:r w:rsidRPr="00DE01BB">
        <w:rPr>
          <w:rFonts w:ascii="楷体_GB2312" w:eastAsia="楷体_GB2312" w:cs="楷体_GB2312" w:hint="eastAsia"/>
          <w:b/>
          <w:bCs/>
          <w:sz w:val="32"/>
          <w:szCs w:val="32"/>
        </w:rPr>
        <w:t>（一）服务职工</w:t>
      </w:r>
    </w:p>
    <w:p w:rsidR="009138A2" w:rsidRDefault="009138A2" w:rsidP="000F51EE">
      <w:pPr>
        <w:pStyle w:val="p0"/>
        <w:adjustRightInd w:val="0"/>
        <w:snapToGrid w:val="0"/>
        <w:spacing w:line="560" w:lineRule="exact"/>
        <w:ind w:firstLineChars="200" w:firstLine="31680"/>
        <w:rPr>
          <w:rFonts w:ascii="仿宋_GB2312" w:eastAsia="仿宋_GB2312" w:cs="Times New Roman"/>
          <w:sz w:val="32"/>
          <w:szCs w:val="32"/>
        </w:rPr>
      </w:pPr>
      <w:r>
        <w:rPr>
          <w:rFonts w:ascii="仿宋_GB2312" w:eastAsia="仿宋_GB2312" w:cs="仿宋_GB2312" w:hint="eastAsia"/>
          <w:sz w:val="32"/>
          <w:szCs w:val="32"/>
        </w:rPr>
        <w:t>基层工会要把更多的工会经费用于依法维权、服务职工和工会活动，继续大力推进服务型工会建设，集中力量解决职工最困难、最操心、最忧虑的问题。</w:t>
      </w:r>
    </w:p>
    <w:p w:rsidR="009138A2" w:rsidRPr="00DE01BB" w:rsidRDefault="009138A2" w:rsidP="000F51EE">
      <w:pPr>
        <w:pStyle w:val="p0"/>
        <w:adjustRightInd w:val="0"/>
        <w:snapToGrid w:val="0"/>
        <w:spacing w:line="560" w:lineRule="exact"/>
        <w:ind w:firstLineChars="200" w:firstLine="31680"/>
        <w:rPr>
          <w:rFonts w:ascii="楷体_GB2312" w:eastAsia="楷体_GB2312" w:cs="Times New Roman"/>
          <w:b/>
          <w:bCs/>
          <w:sz w:val="32"/>
          <w:szCs w:val="32"/>
        </w:rPr>
      </w:pPr>
      <w:r w:rsidRPr="00DE01BB">
        <w:rPr>
          <w:rFonts w:ascii="楷体_GB2312" w:eastAsia="楷体_GB2312" w:cs="楷体_GB2312" w:hint="eastAsia"/>
          <w:b/>
          <w:bCs/>
          <w:sz w:val="32"/>
          <w:szCs w:val="32"/>
        </w:rPr>
        <w:t>（二）廉洁办会</w:t>
      </w:r>
    </w:p>
    <w:p w:rsidR="009138A2" w:rsidRDefault="009138A2" w:rsidP="000F51EE">
      <w:pPr>
        <w:pStyle w:val="p0"/>
        <w:adjustRightInd w:val="0"/>
        <w:snapToGrid w:val="0"/>
        <w:spacing w:line="560" w:lineRule="exact"/>
        <w:ind w:firstLineChars="200" w:firstLine="31680"/>
        <w:rPr>
          <w:rFonts w:ascii="仿宋_GB2312" w:eastAsia="仿宋_GB2312" w:cs="Times New Roman"/>
          <w:sz w:val="32"/>
          <w:szCs w:val="32"/>
        </w:rPr>
      </w:pPr>
      <w:r>
        <w:rPr>
          <w:rFonts w:ascii="仿宋_GB2312" w:eastAsia="仿宋_GB2312" w:cs="仿宋_GB2312" w:hint="eastAsia"/>
          <w:sz w:val="32"/>
          <w:szCs w:val="32"/>
        </w:rPr>
        <w:t>基层工会要按照市总工会《关于进一步加强廉洁办会工作的实施方案》，厉行节约、反对浪费，提高工会经费使用效率，严格遵守《通知》中明确的“八不准”。</w:t>
      </w:r>
    </w:p>
    <w:p w:rsidR="009138A2" w:rsidRPr="000C198A" w:rsidRDefault="009138A2" w:rsidP="000F51EE">
      <w:pPr>
        <w:pStyle w:val="p0"/>
        <w:adjustRightInd w:val="0"/>
        <w:snapToGrid w:val="0"/>
        <w:spacing w:line="560" w:lineRule="exact"/>
        <w:ind w:firstLineChars="200" w:firstLine="31680"/>
        <w:rPr>
          <w:rFonts w:ascii="楷体_GB2312" w:eastAsia="楷体_GB2312" w:cs="Times New Roman"/>
          <w:b/>
          <w:bCs/>
          <w:sz w:val="32"/>
          <w:szCs w:val="32"/>
        </w:rPr>
      </w:pPr>
      <w:r w:rsidRPr="000C198A">
        <w:rPr>
          <w:rFonts w:ascii="楷体_GB2312" w:eastAsia="楷体_GB2312" w:cs="楷体_GB2312" w:hint="eastAsia"/>
          <w:b/>
          <w:bCs/>
          <w:sz w:val="32"/>
          <w:szCs w:val="32"/>
        </w:rPr>
        <w:t>（三）程序规范</w:t>
      </w:r>
    </w:p>
    <w:p w:rsidR="009138A2" w:rsidRDefault="009138A2" w:rsidP="000F51EE">
      <w:pPr>
        <w:pStyle w:val="p0"/>
        <w:adjustRightInd w:val="0"/>
        <w:snapToGrid w:val="0"/>
        <w:spacing w:line="560" w:lineRule="exact"/>
        <w:ind w:firstLineChars="200" w:firstLine="31680"/>
        <w:rPr>
          <w:rFonts w:ascii="仿宋_GB2312" w:eastAsia="仿宋_GB2312" w:cs="Times New Roman"/>
          <w:sz w:val="32"/>
          <w:szCs w:val="32"/>
        </w:rPr>
      </w:pPr>
      <w:r>
        <w:rPr>
          <w:rFonts w:ascii="仿宋_GB2312" w:eastAsia="仿宋_GB2312" w:cs="仿宋_GB2312" w:hint="eastAsia"/>
          <w:sz w:val="32"/>
          <w:szCs w:val="32"/>
        </w:rPr>
        <w:t>基层工会要在工会经费收支上完善制度，明确标准，规范流程，完备手续，严格执行预算管理。预算须经本级委员会和经费审查委员会通过后，报上级工会批准。</w:t>
      </w:r>
    </w:p>
    <w:p w:rsidR="009138A2" w:rsidRPr="000C198A" w:rsidRDefault="009138A2" w:rsidP="000F51EE">
      <w:pPr>
        <w:pStyle w:val="p0"/>
        <w:adjustRightInd w:val="0"/>
        <w:snapToGrid w:val="0"/>
        <w:spacing w:line="560" w:lineRule="exact"/>
        <w:ind w:firstLineChars="200" w:firstLine="31680"/>
        <w:rPr>
          <w:rFonts w:ascii="楷体_GB2312" w:eastAsia="楷体_GB2312" w:cs="Times New Roman"/>
          <w:b/>
          <w:bCs/>
          <w:sz w:val="32"/>
          <w:szCs w:val="32"/>
        </w:rPr>
      </w:pPr>
      <w:r w:rsidRPr="000C198A">
        <w:rPr>
          <w:rFonts w:ascii="楷体_GB2312" w:eastAsia="楷体_GB2312" w:cs="楷体_GB2312" w:hint="eastAsia"/>
          <w:b/>
          <w:bCs/>
          <w:sz w:val="32"/>
          <w:szCs w:val="32"/>
        </w:rPr>
        <w:t>（四）办事公开</w:t>
      </w:r>
    </w:p>
    <w:p w:rsidR="009138A2" w:rsidRDefault="009138A2" w:rsidP="000F51EE">
      <w:pPr>
        <w:pStyle w:val="p0"/>
        <w:adjustRightInd w:val="0"/>
        <w:snapToGrid w:val="0"/>
        <w:spacing w:line="560" w:lineRule="exact"/>
        <w:ind w:firstLineChars="200" w:firstLine="31680"/>
        <w:rPr>
          <w:rFonts w:ascii="仿宋_GB2312" w:eastAsia="仿宋_GB2312" w:cs="Times New Roman"/>
          <w:sz w:val="32"/>
          <w:szCs w:val="32"/>
        </w:rPr>
      </w:pPr>
      <w:r>
        <w:rPr>
          <w:rFonts w:ascii="仿宋_GB2312" w:eastAsia="仿宋_GB2312" w:cs="仿宋_GB2312" w:hint="eastAsia"/>
          <w:sz w:val="32"/>
          <w:szCs w:val="32"/>
        </w:rPr>
        <w:t>基层工会的工会经费年度预算及执行情况要在委员会或会员代表大会范围内予以公开。</w:t>
      </w:r>
    </w:p>
    <w:p w:rsidR="009138A2" w:rsidRPr="00FA69CF" w:rsidRDefault="009138A2" w:rsidP="00314047">
      <w:pPr>
        <w:pStyle w:val="p0"/>
        <w:adjustRightInd w:val="0"/>
        <w:snapToGrid w:val="0"/>
        <w:spacing w:line="560" w:lineRule="exact"/>
        <w:ind w:firstLine="640"/>
        <w:rPr>
          <w:rFonts w:ascii="黑体" w:eastAsia="黑体" w:hAnsi="黑体" w:cs="Times New Roman"/>
          <w:sz w:val="32"/>
          <w:szCs w:val="32"/>
        </w:rPr>
      </w:pPr>
      <w:r w:rsidRPr="00FA69CF">
        <w:rPr>
          <w:rFonts w:ascii="黑体" w:eastAsia="黑体" w:hAnsi="黑体" w:cs="黑体" w:hint="eastAsia"/>
          <w:sz w:val="32"/>
          <w:szCs w:val="32"/>
        </w:rPr>
        <w:t>二、关于奖励</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根据《通知》规定，组织职工开展文化体育等活动，为调动职工的积极性可以设立奖励，奖励仅限于：</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（一）优秀学员（包括自学）奖励，在“职工活动支出</w:t>
      </w:r>
      <w:r>
        <w:rPr>
          <w:rFonts w:ascii="仿宋_GB2312" w:eastAsia="仿宋_GB2312"/>
          <w:sz w:val="32"/>
          <w:szCs w:val="32"/>
        </w:rPr>
        <w:t>—</w:t>
      </w:r>
      <w:r>
        <w:rPr>
          <w:rFonts w:ascii="仿宋_GB2312" w:eastAsia="仿宋_GB2312" w:cs="仿宋_GB2312" w:hint="eastAsia"/>
          <w:sz w:val="32"/>
          <w:szCs w:val="32"/>
        </w:rPr>
        <w:t>职工教育费”核算。</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（二）文体活动的比赛奖励，在“职工活动支出</w:t>
      </w:r>
      <w:r>
        <w:rPr>
          <w:rFonts w:ascii="仿宋_GB2312" w:eastAsia="仿宋_GB2312"/>
          <w:sz w:val="32"/>
          <w:szCs w:val="32"/>
        </w:rPr>
        <w:t>—</w:t>
      </w:r>
      <w:r>
        <w:rPr>
          <w:rFonts w:ascii="仿宋_GB2312" w:eastAsia="仿宋_GB2312" w:cs="仿宋_GB2312" w:hint="eastAsia"/>
          <w:sz w:val="32"/>
          <w:szCs w:val="32"/>
        </w:rPr>
        <w:t>文体活动费”核算。</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（三）评选表彰优秀工会干部和积极分子奖励，在“业务支出</w:t>
      </w:r>
      <w:r>
        <w:rPr>
          <w:rFonts w:ascii="仿宋_GB2312" w:eastAsia="仿宋_GB2312"/>
          <w:sz w:val="32"/>
          <w:szCs w:val="32"/>
        </w:rPr>
        <w:t>—</w:t>
      </w:r>
      <w:r>
        <w:rPr>
          <w:rFonts w:ascii="仿宋_GB2312" w:eastAsia="仿宋_GB2312" w:cs="仿宋_GB2312" w:hint="eastAsia"/>
          <w:sz w:val="32"/>
          <w:szCs w:val="32"/>
        </w:rPr>
        <w:t>专项业务费”核算。</w:t>
      </w:r>
    </w:p>
    <w:p w:rsidR="009138A2" w:rsidRPr="00FA69CF" w:rsidRDefault="009138A2" w:rsidP="00314047">
      <w:pPr>
        <w:pStyle w:val="p0"/>
        <w:adjustRightInd w:val="0"/>
        <w:snapToGrid w:val="0"/>
        <w:spacing w:line="560" w:lineRule="exact"/>
        <w:ind w:firstLine="640"/>
        <w:rPr>
          <w:rFonts w:ascii="黑体" w:eastAsia="黑体" w:hAnsi="黑体" w:cs="Times New Roman"/>
          <w:sz w:val="32"/>
          <w:szCs w:val="32"/>
        </w:rPr>
      </w:pPr>
      <w:r w:rsidRPr="00FA69CF">
        <w:rPr>
          <w:rFonts w:ascii="黑体" w:eastAsia="黑体" w:hAnsi="黑体" w:cs="黑体" w:hint="eastAsia"/>
          <w:sz w:val="32"/>
          <w:szCs w:val="32"/>
        </w:rPr>
        <w:t>三、关于补助</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（一）文体活动中按规定开支的伙食补助费、夜餐费，不得超过工作餐标准。在“职工活动支出</w:t>
      </w:r>
      <w:r>
        <w:rPr>
          <w:rFonts w:ascii="仿宋_GB2312" w:eastAsia="仿宋_GB2312"/>
          <w:sz w:val="32"/>
          <w:szCs w:val="32"/>
        </w:rPr>
        <w:t>—</w:t>
      </w:r>
      <w:r>
        <w:rPr>
          <w:rFonts w:ascii="仿宋_GB2312" w:eastAsia="仿宋_GB2312" w:cs="仿宋_GB2312" w:hint="eastAsia"/>
          <w:sz w:val="32"/>
          <w:szCs w:val="32"/>
        </w:rPr>
        <w:t>文体活动费”核算。</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（二）会员个人和家庭困难补助，在“维权支出</w:t>
      </w:r>
      <w:r>
        <w:rPr>
          <w:rFonts w:ascii="仿宋_GB2312" w:eastAsia="仿宋_GB2312"/>
          <w:sz w:val="32"/>
          <w:szCs w:val="32"/>
        </w:rPr>
        <w:t>—</w:t>
      </w:r>
      <w:r>
        <w:rPr>
          <w:rFonts w:ascii="仿宋_GB2312" w:eastAsia="仿宋_GB2312" w:cs="仿宋_GB2312" w:hint="eastAsia"/>
          <w:sz w:val="32"/>
          <w:szCs w:val="32"/>
        </w:rPr>
        <w:t>送温暖费”核算。</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（三）对工作业绩突出的非公企业兼职工会干部和工会社会工作者进行适当奖励补助，在“业务支出</w:t>
      </w:r>
      <w:r>
        <w:rPr>
          <w:rFonts w:ascii="仿宋_GB2312" w:eastAsia="仿宋_GB2312"/>
          <w:sz w:val="32"/>
          <w:szCs w:val="32"/>
        </w:rPr>
        <w:t>—</w:t>
      </w:r>
      <w:r>
        <w:rPr>
          <w:rFonts w:ascii="仿宋_GB2312" w:eastAsia="仿宋_GB2312" w:cs="仿宋_GB2312" w:hint="eastAsia"/>
          <w:sz w:val="32"/>
          <w:szCs w:val="32"/>
        </w:rPr>
        <w:t>专项业务费支出”核算。</w:t>
      </w:r>
    </w:p>
    <w:p w:rsidR="009138A2" w:rsidRPr="00FA69CF" w:rsidRDefault="009138A2" w:rsidP="00314047">
      <w:pPr>
        <w:pStyle w:val="p0"/>
        <w:adjustRightInd w:val="0"/>
        <w:snapToGrid w:val="0"/>
        <w:spacing w:line="560" w:lineRule="exact"/>
        <w:ind w:firstLine="640"/>
        <w:rPr>
          <w:rFonts w:ascii="黑体" w:eastAsia="黑体" w:hAnsi="黑体" w:cs="Times New Roman"/>
          <w:sz w:val="32"/>
          <w:szCs w:val="32"/>
        </w:rPr>
      </w:pPr>
      <w:r w:rsidRPr="00FA69CF">
        <w:rPr>
          <w:rFonts w:ascii="黑体" w:eastAsia="黑体" w:hAnsi="黑体" w:cs="黑体" w:hint="eastAsia"/>
          <w:sz w:val="32"/>
          <w:szCs w:val="32"/>
        </w:rPr>
        <w:t>四、关于慰问</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（一）法定节日慰问，可对全体会员发放少量实物慰问品，原则上为职工群众必需的一些生活用品等，全年支出总额一般不高于当年本级工会经费预算支出的</w:t>
      </w:r>
      <w:r>
        <w:rPr>
          <w:rFonts w:ascii="仿宋_GB2312" w:eastAsia="仿宋_GB2312" w:cs="仿宋_GB2312"/>
          <w:sz w:val="32"/>
          <w:szCs w:val="32"/>
        </w:rPr>
        <w:t>30%</w:t>
      </w:r>
      <w:r>
        <w:rPr>
          <w:rFonts w:ascii="仿宋_GB2312" w:eastAsia="仿宋_GB2312" w:cs="仿宋_GB2312" w:hint="eastAsia"/>
          <w:sz w:val="32"/>
          <w:szCs w:val="32"/>
        </w:rPr>
        <w:t>。在“维权支出</w:t>
      </w:r>
      <w:r>
        <w:rPr>
          <w:rFonts w:ascii="仿宋_GB2312" w:eastAsia="仿宋_GB2312"/>
          <w:sz w:val="32"/>
          <w:szCs w:val="32"/>
        </w:rPr>
        <w:t>—</w:t>
      </w:r>
      <w:r>
        <w:rPr>
          <w:rFonts w:ascii="仿宋_GB2312" w:eastAsia="仿宋_GB2312" w:cs="仿宋_GB2312" w:hint="eastAsia"/>
          <w:sz w:val="32"/>
          <w:szCs w:val="32"/>
        </w:rPr>
        <w:t>其他维权支出”核算。</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（二）会员本人生日慰问，</w:t>
      </w:r>
      <w:r w:rsidRPr="00B13DFF">
        <w:rPr>
          <w:rFonts w:ascii="仿宋_GB2312" w:eastAsia="仿宋_GB2312" w:cs="仿宋_GB2312" w:hint="eastAsia"/>
          <w:sz w:val="32"/>
          <w:szCs w:val="32"/>
        </w:rPr>
        <w:t>可</w:t>
      </w:r>
      <w:r>
        <w:rPr>
          <w:rFonts w:ascii="仿宋_GB2312" w:eastAsia="仿宋_GB2312" w:cs="仿宋_GB2312" w:hint="eastAsia"/>
          <w:sz w:val="32"/>
          <w:szCs w:val="32"/>
        </w:rPr>
        <w:t>购买</w:t>
      </w:r>
      <w:r w:rsidRPr="00B13DFF">
        <w:rPr>
          <w:rFonts w:ascii="仿宋_GB2312" w:eastAsia="仿宋_GB2312" w:cs="仿宋_GB2312" w:hint="eastAsia"/>
          <w:sz w:val="32"/>
          <w:szCs w:val="32"/>
        </w:rPr>
        <w:t>生日</w:t>
      </w:r>
      <w:r>
        <w:rPr>
          <w:rFonts w:ascii="仿宋_GB2312" w:eastAsia="仿宋_GB2312" w:cs="仿宋_GB2312" w:hint="eastAsia"/>
          <w:sz w:val="32"/>
          <w:szCs w:val="32"/>
        </w:rPr>
        <w:t>蛋糕等，情况特殊的，可购买等值蛋糕券。慰问标准一般每人不超过</w:t>
      </w:r>
      <w:r>
        <w:rPr>
          <w:rFonts w:ascii="仿宋_GB2312" w:eastAsia="仿宋_GB2312" w:cs="仿宋_GB2312"/>
          <w:sz w:val="32"/>
          <w:szCs w:val="32"/>
        </w:rPr>
        <w:t>200</w:t>
      </w:r>
      <w:r>
        <w:rPr>
          <w:rFonts w:ascii="仿宋_GB2312" w:eastAsia="仿宋_GB2312" w:cs="仿宋_GB2312" w:hint="eastAsia"/>
          <w:sz w:val="32"/>
          <w:szCs w:val="32"/>
        </w:rPr>
        <w:t>元，蛋糕和蛋糕券应实名签收。在“维权支出</w:t>
      </w:r>
      <w:r>
        <w:rPr>
          <w:rFonts w:ascii="仿宋_GB2312" w:eastAsia="仿宋_GB2312"/>
          <w:sz w:val="32"/>
          <w:szCs w:val="32"/>
        </w:rPr>
        <w:t>—</w:t>
      </w:r>
      <w:r>
        <w:rPr>
          <w:rFonts w:ascii="仿宋_GB2312" w:eastAsia="仿宋_GB2312" w:cs="仿宋_GB2312" w:hint="eastAsia"/>
          <w:sz w:val="32"/>
          <w:szCs w:val="32"/>
        </w:rPr>
        <w:t>送温暖费”核算。</w:t>
      </w:r>
    </w:p>
    <w:p w:rsidR="009138A2" w:rsidRPr="00F003EB" w:rsidRDefault="009138A2" w:rsidP="00314047">
      <w:pPr>
        <w:pStyle w:val="p0"/>
        <w:adjustRightInd w:val="0"/>
        <w:snapToGrid w:val="0"/>
        <w:spacing w:line="560" w:lineRule="exact"/>
        <w:ind w:firstLine="640"/>
        <w:rPr>
          <w:rFonts w:ascii="黑体" w:eastAsia="黑体" w:hAnsi="黑体" w:cs="Times New Roman"/>
          <w:sz w:val="32"/>
          <w:szCs w:val="32"/>
        </w:rPr>
      </w:pPr>
      <w:r w:rsidRPr="00F003EB">
        <w:rPr>
          <w:rFonts w:ascii="黑体" w:eastAsia="黑体" w:hAnsi="黑体" w:cs="黑体" w:hint="eastAsia"/>
          <w:sz w:val="32"/>
          <w:szCs w:val="32"/>
        </w:rPr>
        <w:t>五、关于春游秋游和观看电影</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基层</w:t>
      </w:r>
      <w:r w:rsidRPr="00E47529">
        <w:rPr>
          <w:rFonts w:ascii="仿宋_GB2312" w:eastAsia="仿宋_GB2312" w:cs="仿宋_GB2312" w:hint="eastAsia"/>
          <w:sz w:val="32"/>
          <w:szCs w:val="32"/>
        </w:rPr>
        <w:t>工会用会费组织</w:t>
      </w:r>
      <w:r>
        <w:rPr>
          <w:rFonts w:ascii="仿宋_GB2312" w:eastAsia="仿宋_GB2312" w:cs="仿宋_GB2312" w:hint="eastAsia"/>
          <w:sz w:val="32"/>
          <w:szCs w:val="32"/>
        </w:rPr>
        <w:t>会员开展春游秋游、观看电影等集体活动应尽量统一组织。春游秋游应严格控制在单位所在城市并当日往返。因工作性质、工作时间等不能统一组织观看电影的，可发放等值的电影券并实名签收。</w:t>
      </w:r>
      <w:r w:rsidRPr="00E47529">
        <w:rPr>
          <w:rFonts w:ascii="仿宋_GB2312" w:eastAsia="仿宋_GB2312" w:cs="仿宋_GB2312" w:hint="eastAsia"/>
          <w:sz w:val="32"/>
          <w:szCs w:val="32"/>
        </w:rPr>
        <w:t>当会费不足时，可以用工会经费予以适当弥补</w:t>
      </w:r>
      <w:r>
        <w:rPr>
          <w:rFonts w:ascii="仿宋_GB2312" w:eastAsia="仿宋_GB2312" w:cs="仿宋_GB2312" w:hint="eastAsia"/>
          <w:sz w:val="32"/>
          <w:szCs w:val="32"/>
        </w:rPr>
        <w:t>，全年弥补总额一般不超过当年会费收入总额。在“职工活动支出</w:t>
      </w:r>
      <w:r>
        <w:rPr>
          <w:rFonts w:ascii="仿宋_GB2312" w:eastAsia="仿宋_GB2312"/>
          <w:sz w:val="32"/>
          <w:szCs w:val="32"/>
        </w:rPr>
        <w:t>—</w:t>
      </w:r>
      <w:r>
        <w:rPr>
          <w:rFonts w:ascii="仿宋_GB2312" w:eastAsia="仿宋_GB2312" w:cs="仿宋_GB2312" w:hint="eastAsia"/>
          <w:sz w:val="32"/>
          <w:szCs w:val="32"/>
        </w:rPr>
        <w:t>其他活动支出”核算。</w:t>
      </w:r>
    </w:p>
    <w:p w:rsidR="009138A2" w:rsidRPr="00F003EB" w:rsidRDefault="009138A2" w:rsidP="00314047">
      <w:pPr>
        <w:pStyle w:val="p0"/>
        <w:adjustRightInd w:val="0"/>
        <w:snapToGrid w:val="0"/>
        <w:spacing w:line="560" w:lineRule="exact"/>
        <w:ind w:firstLine="640"/>
        <w:rPr>
          <w:rFonts w:ascii="黑体" w:eastAsia="黑体" w:hAnsi="黑体" w:cs="Times New Roman"/>
          <w:sz w:val="32"/>
          <w:szCs w:val="32"/>
        </w:rPr>
      </w:pPr>
      <w:r w:rsidRPr="00F003EB">
        <w:rPr>
          <w:rFonts w:ascii="黑体" w:eastAsia="黑体" w:hAnsi="黑体" w:cs="黑体" w:hint="eastAsia"/>
          <w:sz w:val="32"/>
          <w:szCs w:val="32"/>
        </w:rPr>
        <w:t>六、相关要求</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（一）基层工会要认真落实</w:t>
      </w:r>
      <w:r w:rsidRPr="001464CF">
        <w:rPr>
          <w:rFonts w:ascii="仿宋_GB2312" w:eastAsia="仿宋_GB2312" w:cs="仿宋_GB2312" w:hint="eastAsia"/>
          <w:sz w:val="32"/>
          <w:szCs w:val="32"/>
        </w:rPr>
        <w:t>市</w:t>
      </w:r>
      <w:r>
        <w:rPr>
          <w:rFonts w:ascii="仿宋_GB2312" w:eastAsia="仿宋_GB2312" w:cs="仿宋_GB2312" w:hint="eastAsia"/>
          <w:sz w:val="32"/>
          <w:szCs w:val="32"/>
        </w:rPr>
        <w:t>总工会“</w:t>
      </w:r>
      <w:r>
        <w:rPr>
          <w:rFonts w:ascii="仿宋_GB2312" w:eastAsia="仿宋_GB2312" w:cs="仿宋_GB2312"/>
          <w:sz w:val="32"/>
          <w:szCs w:val="32"/>
        </w:rPr>
        <w:t>1+15</w:t>
      </w:r>
      <w:r>
        <w:rPr>
          <w:rFonts w:ascii="仿宋_GB2312" w:eastAsia="仿宋_GB2312" w:cs="仿宋_GB2312" w:hint="eastAsia"/>
          <w:sz w:val="32"/>
          <w:szCs w:val="32"/>
        </w:rPr>
        <w:t>”</w:t>
      </w:r>
      <w:r w:rsidRPr="001464CF">
        <w:rPr>
          <w:rFonts w:ascii="仿宋_GB2312" w:eastAsia="仿宋_GB2312" w:cs="仿宋_GB2312" w:hint="eastAsia"/>
          <w:sz w:val="32"/>
          <w:szCs w:val="32"/>
        </w:rPr>
        <w:t>文件，</w:t>
      </w:r>
      <w:r>
        <w:rPr>
          <w:rFonts w:ascii="仿宋_GB2312" w:eastAsia="仿宋_GB2312" w:cs="仿宋_GB2312" w:hint="eastAsia"/>
          <w:sz w:val="32"/>
          <w:szCs w:val="32"/>
        </w:rPr>
        <w:t>进一步加大在依法维权、服务职工和工会活动方面的投入，</w:t>
      </w:r>
      <w:r w:rsidRPr="00BD74A2">
        <w:rPr>
          <w:rFonts w:ascii="仿宋_GB2312" w:eastAsia="仿宋_GB2312" w:cs="仿宋_GB2312" w:hint="eastAsia"/>
          <w:sz w:val="32"/>
          <w:szCs w:val="32"/>
        </w:rPr>
        <w:t>做好</w:t>
      </w:r>
      <w:r>
        <w:rPr>
          <w:rFonts w:ascii="仿宋_GB2312" w:eastAsia="仿宋_GB2312" w:cs="仿宋_GB2312" w:hint="eastAsia"/>
          <w:sz w:val="32"/>
          <w:szCs w:val="32"/>
        </w:rPr>
        <w:t>发展会员、</w:t>
      </w:r>
      <w:r w:rsidRPr="00BD74A2">
        <w:rPr>
          <w:rFonts w:ascii="仿宋_GB2312" w:eastAsia="仿宋_GB2312" w:cs="仿宋_GB2312" w:hint="eastAsia"/>
          <w:sz w:val="32"/>
          <w:szCs w:val="32"/>
        </w:rPr>
        <w:t>反</w:t>
      </w:r>
      <w:r>
        <w:rPr>
          <w:rFonts w:ascii="仿宋_GB2312" w:eastAsia="仿宋_GB2312" w:cs="仿宋_GB2312" w:hint="eastAsia"/>
          <w:sz w:val="32"/>
          <w:szCs w:val="32"/>
        </w:rPr>
        <w:t>映</w:t>
      </w:r>
      <w:r w:rsidRPr="00BD74A2">
        <w:rPr>
          <w:rFonts w:ascii="仿宋_GB2312" w:eastAsia="仿宋_GB2312" w:cs="仿宋_GB2312" w:hint="eastAsia"/>
          <w:sz w:val="32"/>
          <w:szCs w:val="32"/>
        </w:rPr>
        <w:t>诉求、普惠服务</w:t>
      </w:r>
      <w:r>
        <w:rPr>
          <w:rFonts w:ascii="仿宋_GB2312" w:eastAsia="仿宋_GB2312" w:cs="仿宋_GB2312" w:hint="eastAsia"/>
          <w:sz w:val="32"/>
          <w:szCs w:val="32"/>
        </w:rPr>
        <w:t>、</w:t>
      </w:r>
      <w:r w:rsidRPr="00BD74A2">
        <w:rPr>
          <w:rFonts w:ascii="仿宋_GB2312" w:eastAsia="仿宋_GB2312" w:cs="仿宋_GB2312" w:hint="eastAsia"/>
          <w:sz w:val="32"/>
          <w:szCs w:val="32"/>
        </w:rPr>
        <w:t>依法维权、</w:t>
      </w:r>
      <w:r>
        <w:rPr>
          <w:rFonts w:ascii="仿宋_GB2312" w:eastAsia="仿宋_GB2312" w:cs="仿宋_GB2312" w:hint="eastAsia"/>
          <w:sz w:val="32"/>
          <w:szCs w:val="32"/>
        </w:rPr>
        <w:t>集体协商、调解争议、困难帮扶</w:t>
      </w:r>
      <w:r>
        <w:rPr>
          <w:rFonts w:ascii="仿宋_GB2312" w:eastAsia="仿宋_GB2312" w:cs="仿宋_GB2312"/>
          <w:sz w:val="32"/>
          <w:szCs w:val="32"/>
        </w:rPr>
        <w:t xml:space="preserve"> </w:t>
      </w:r>
      <w:r>
        <w:rPr>
          <w:rFonts w:ascii="仿宋_GB2312" w:eastAsia="仿宋_GB2312" w:cs="仿宋_GB2312" w:hint="eastAsia"/>
          <w:sz w:val="32"/>
          <w:szCs w:val="32"/>
        </w:rPr>
        <w:t>“开门七件事”。</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二）基层工会在执行本意见中关于奖励、补助、慰问、观看电影和春游秋游时，必须制定相关文件、规定，执行合理适度的标准；文件、规定须经本级委员会和经费审查委员会通过后，报上级工会备案；发放物品和资金，必须审批手续齐全，实名签收规范到位；文件、规定与物品购买、保存、发放、签收的手续，要在一定范围内予以公开。</w:t>
      </w:r>
    </w:p>
    <w:p w:rsidR="009138A2" w:rsidRPr="00B13DFF" w:rsidRDefault="009138A2" w:rsidP="00314047">
      <w:pPr>
        <w:pStyle w:val="p0"/>
        <w:adjustRightInd w:val="0"/>
        <w:snapToGrid w:val="0"/>
        <w:spacing w:line="560" w:lineRule="exact"/>
        <w:ind w:firstLine="640"/>
        <w:rPr>
          <w:rFonts w:ascii="仿宋_GB2312" w:eastAsia="仿宋_GB2312" w:cs="Times New Roman"/>
          <w:sz w:val="32"/>
          <w:szCs w:val="32"/>
        </w:rPr>
      </w:pPr>
      <w:r>
        <w:rPr>
          <w:rFonts w:ascii="仿宋_GB2312" w:eastAsia="仿宋_GB2312" w:cs="仿宋_GB2312" w:hint="eastAsia"/>
          <w:sz w:val="32"/>
          <w:szCs w:val="32"/>
        </w:rPr>
        <w:t>（三）本意见所列各项经费支出，严禁购买纪检部门明确禁止的物品，同时只限用于本单位工会会员，不得用于会员以外的其他人员</w:t>
      </w:r>
      <w:r w:rsidRPr="00B13DFF">
        <w:rPr>
          <w:rFonts w:ascii="仿宋_GB2312" w:eastAsia="仿宋_GB2312" w:cs="仿宋_GB2312" w:hint="eastAsia"/>
          <w:sz w:val="32"/>
          <w:szCs w:val="32"/>
        </w:rPr>
        <w:t>。</w:t>
      </w:r>
      <w:r>
        <w:rPr>
          <w:rFonts w:ascii="仿宋_GB2312" w:eastAsia="仿宋_GB2312" w:cs="仿宋_GB2312" w:hint="eastAsia"/>
          <w:sz w:val="32"/>
          <w:szCs w:val="32"/>
        </w:rPr>
        <w:t>基层工会对经费收支中违反规定的行为，要坚决制止并予以纠正。对于情节严重、拒不改正的，按照有关规定进行处理。</w:t>
      </w:r>
    </w:p>
    <w:p w:rsidR="009138A2" w:rsidRPr="00B13DFF" w:rsidRDefault="009138A2" w:rsidP="00314047">
      <w:pPr>
        <w:pStyle w:val="p0"/>
        <w:adjustRightInd w:val="0"/>
        <w:snapToGrid w:val="0"/>
        <w:spacing w:line="560" w:lineRule="exact"/>
        <w:ind w:firstLine="640"/>
        <w:rPr>
          <w:rFonts w:ascii="仿宋_GB2312" w:eastAsia="仿宋_GB2312" w:cs="Times New Roman"/>
          <w:sz w:val="32"/>
          <w:szCs w:val="32"/>
        </w:rPr>
      </w:pPr>
      <w:r w:rsidRPr="009A3099">
        <w:rPr>
          <w:rFonts w:ascii="仿宋_GB2312" w:eastAsia="仿宋_GB2312" w:cs="仿宋_GB2312" w:hint="eastAsia"/>
          <w:sz w:val="32"/>
          <w:szCs w:val="32"/>
        </w:rPr>
        <w:t>（</w:t>
      </w:r>
      <w:r>
        <w:rPr>
          <w:rFonts w:ascii="仿宋_GB2312" w:eastAsia="仿宋_GB2312" w:cs="仿宋_GB2312" w:hint="eastAsia"/>
          <w:sz w:val="32"/>
          <w:szCs w:val="32"/>
        </w:rPr>
        <w:t>四</w:t>
      </w:r>
      <w:r w:rsidRPr="009A3099">
        <w:rPr>
          <w:rFonts w:ascii="仿宋_GB2312" w:eastAsia="仿宋_GB2312" w:cs="仿宋_GB2312" w:hint="eastAsia"/>
          <w:sz w:val="32"/>
          <w:szCs w:val="32"/>
        </w:rPr>
        <w:t>）</w:t>
      </w:r>
      <w:r>
        <w:rPr>
          <w:rFonts w:ascii="仿宋_GB2312" w:eastAsia="仿宋_GB2312" w:cs="仿宋_GB2312" w:hint="eastAsia"/>
          <w:sz w:val="32"/>
          <w:szCs w:val="32"/>
        </w:rPr>
        <w:t>基层工会要依法组织职工开展民主管理，切实发挥监督作用，加强对</w:t>
      </w:r>
      <w:r w:rsidRPr="00B13DFF">
        <w:rPr>
          <w:rFonts w:ascii="仿宋_GB2312" w:eastAsia="仿宋_GB2312" w:cs="仿宋_GB2312" w:hint="eastAsia"/>
          <w:sz w:val="32"/>
          <w:szCs w:val="32"/>
        </w:rPr>
        <w:t>各单位职工福利费、职工教育经费等提取比例和使用用途、范围的监督，行使好日常监督权和审议决定权。应由</w:t>
      </w:r>
      <w:r>
        <w:rPr>
          <w:rFonts w:ascii="仿宋_GB2312" w:eastAsia="仿宋_GB2312" w:cs="仿宋_GB2312" w:hint="eastAsia"/>
          <w:sz w:val="32"/>
          <w:szCs w:val="32"/>
        </w:rPr>
        <w:t>其他部门</w:t>
      </w:r>
      <w:r w:rsidRPr="00B13DFF">
        <w:rPr>
          <w:rFonts w:ascii="仿宋_GB2312" w:eastAsia="仿宋_GB2312" w:cs="仿宋_GB2312" w:hint="eastAsia"/>
          <w:sz w:val="32"/>
          <w:szCs w:val="32"/>
        </w:rPr>
        <w:t>承担的费用，工会经费不应列支。</w:t>
      </w:r>
    </w:p>
    <w:p w:rsidR="009138A2" w:rsidRDefault="009138A2" w:rsidP="00314047">
      <w:pPr>
        <w:pStyle w:val="p0"/>
        <w:adjustRightInd w:val="0"/>
        <w:snapToGrid w:val="0"/>
        <w:spacing w:line="560" w:lineRule="exact"/>
        <w:ind w:firstLine="640"/>
        <w:rPr>
          <w:rFonts w:ascii="仿宋_GB2312" w:eastAsia="仿宋_GB2312" w:cs="Times New Roman"/>
          <w:sz w:val="32"/>
          <w:szCs w:val="32"/>
        </w:rPr>
      </w:pPr>
    </w:p>
    <w:p w:rsidR="009138A2" w:rsidRDefault="009138A2" w:rsidP="00314047">
      <w:pPr>
        <w:pStyle w:val="p0"/>
        <w:adjustRightInd w:val="0"/>
        <w:snapToGrid w:val="0"/>
        <w:spacing w:line="560" w:lineRule="exact"/>
        <w:ind w:firstLine="640"/>
        <w:jc w:val="right"/>
        <w:rPr>
          <w:rFonts w:ascii="仿宋_GB2312" w:eastAsia="仿宋_GB2312" w:cs="Times New Roman"/>
          <w:sz w:val="32"/>
          <w:szCs w:val="32"/>
        </w:rPr>
      </w:pPr>
      <w:r>
        <w:rPr>
          <w:rFonts w:ascii="仿宋_GB2312" w:eastAsia="仿宋_GB2312" w:cs="仿宋_GB2312" w:hint="eastAsia"/>
          <w:sz w:val="32"/>
          <w:szCs w:val="32"/>
        </w:rPr>
        <w:t>北京市总工会办公室</w:t>
      </w:r>
    </w:p>
    <w:p w:rsidR="009138A2" w:rsidRDefault="009138A2" w:rsidP="00314047">
      <w:pPr>
        <w:pStyle w:val="p0"/>
        <w:adjustRightInd w:val="0"/>
        <w:snapToGrid w:val="0"/>
        <w:spacing w:line="560" w:lineRule="exact"/>
        <w:ind w:firstLine="640"/>
        <w:jc w:val="right"/>
        <w:rPr>
          <w:rFonts w:ascii="仿宋_GB2312" w:eastAsia="仿宋_GB2312" w:cs="Times New Roman"/>
          <w:sz w:val="32"/>
          <w:szCs w:val="32"/>
        </w:rPr>
      </w:pPr>
      <w:r>
        <w:rPr>
          <w:rFonts w:ascii="仿宋_GB2312" w:eastAsia="仿宋_GB2312" w:cs="仿宋_GB2312"/>
          <w:sz w:val="32"/>
          <w:szCs w:val="32"/>
        </w:rPr>
        <w:t>2015</w:t>
      </w:r>
      <w:r>
        <w:rPr>
          <w:rFonts w:ascii="仿宋_GB2312" w:eastAsia="仿宋_GB2312" w:cs="仿宋_GB2312" w:hint="eastAsia"/>
          <w:sz w:val="32"/>
          <w:szCs w:val="32"/>
        </w:rPr>
        <w:t>年</w:t>
      </w:r>
      <w:r>
        <w:rPr>
          <w:rFonts w:ascii="仿宋_GB2312" w:eastAsia="仿宋_GB2312" w:cs="仿宋_GB2312"/>
          <w:sz w:val="32"/>
          <w:szCs w:val="32"/>
        </w:rPr>
        <w:t>1</w:t>
      </w:r>
      <w:r>
        <w:rPr>
          <w:rFonts w:ascii="仿宋_GB2312" w:eastAsia="仿宋_GB2312" w:cs="仿宋_GB2312" w:hint="eastAsia"/>
          <w:sz w:val="32"/>
          <w:szCs w:val="32"/>
        </w:rPr>
        <w:t>月</w:t>
      </w:r>
      <w:r>
        <w:rPr>
          <w:rFonts w:ascii="仿宋_GB2312" w:eastAsia="仿宋_GB2312" w:cs="仿宋_GB2312"/>
          <w:sz w:val="32"/>
          <w:szCs w:val="32"/>
        </w:rPr>
        <w:t>28</w:t>
      </w:r>
      <w:r>
        <w:rPr>
          <w:rFonts w:ascii="仿宋_GB2312" w:eastAsia="仿宋_GB2312" w:cs="仿宋_GB2312" w:hint="eastAsia"/>
          <w:sz w:val="32"/>
          <w:szCs w:val="32"/>
        </w:rPr>
        <w:t>日</w:t>
      </w:r>
    </w:p>
    <w:p w:rsidR="009138A2" w:rsidRDefault="009138A2" w:rsidP="000F51EE">
      <w:pPr>
        <w:spacing w:line="560" w:lineRule="exact"/>
        <w:ind w:firstLineChars="1900" w:firstLine="31680"/>
        <w:rPr>
          <w:rFonts w:ascii="仿宋_GB2312" w:eastAsia="仿宋_GB2312"/>
          <w:sz w:val="32"/>
          <w:szCs w:val="32"/>
        </w:rPr>
      </w:pPr>
    </w:p>
    <w:p w:rsidR="009138A2" w:rsidRDefault="009138A2" w:rsidP="000F51EE">
      <w:pPr>
        <w:spacing w:line="560" w:lineRule="exact"/>
        <w:ind w:firstLineChars="1900" w:firstLine="31680"/>
        <w:rPr>
          <w:rFonts w:ascii="仿宋_GB2312" w:eastAsia="仿宋_GB2312"/>
          <w:sz w:val="32"/>
          <w:szCs w:val="32"/>
        </w:rPr>
      </w:pPr>
    </w:p>
    <w:p w:rsidR="009138A2" w:rsidRDefault="009138A2" w:rsidP="000F51EE">
      <w:pPr>
        <w:spacing w:line="560" w:lineRule="exact"/>
        <w:ind w:firstLineChars="1900" w:firstLine="31680"/>
        <w:rPr>
          <w:rFonts w:ascii="仿宋_GB2312" w:eastAsia="仿宋_GB2312"/>
          <w:sz w:val="32"/>
          <w:szCs w:val="32"/>
        </w:rPr>
      </w:pPr>
    </w:p>
    <w:p w:rsidR="009138A2" w:rsidRPr="00F712FF" w:rsidRDefault="009138A2" w:rsidP="000F51EE">
      <w:pPr>
        <w:ind w:leftChars="152" w:left="31680" w:hangingChars="300" w:firstLine="31680"/>
        <w:rPr>
          <w:rFonts w:ascii="仿宋" w:eastAsia="仿宋" w:hAnsi="仿宋"/>
          <w:color w:val="000000"/>
          <w:sz w:val="32"/>
          <w:szCs w:val="32"/>
        </w:rPr>
      </w:pPr>
      <w:r>
        <w:rPr>
          <w:noProof/>
        </w:rPr>
        <w:pict>
          <v:line id="直接连接符 2" o:spid="_x0000_s1028" style="position:absolute;left:0;text-align:left;z-index:251656192;visibility:visible" from="0,-.25pt" to="445.05pt,-.2pt" strokeweight="1pt"/>
        </w:pict>
      </w:r>
      <w:r>
        <w:rPr>
          <w:noProof/>
        </w:rPr>
        <w:pict>
          <v:line id="直接连接符 1" o:spid="_x0000_s1029" style="position:absolute;left:0;text-align:left;z-index:251657216;visibility:visible" from="0,31.2pt" to="445.05pt,31.25pt" strokeweight="1pt"/>
        </w:pict>
      </w:r>
      <w:r>
        <w:rPr>
          <w:rFonts w:ascii="仿宋_GB2312" w:eastAsia="仿宋_GB2312" w:hAnsi="宋体" w:cs="仿宋_GB2312" w:hint="eastAsia"/>
          <w:sz w:val="28"/>
          <w:szCs w:val="28"/>
        </w:rPr>
        <w:t>北京市总工会办公室</w:t>
      </w:r>
      <w:r>
        <w:rPr>
          <w:rFonts w:ascii="仿宋_GB2312" w:eastAsia="仿宋_GB2312" w:hAnsi="宋体" w:cs="仿宋_GB2312"/>
          <w:sz w:val="28"/>
          <w:szCs w:val="28"/>
        </w:rPr>
        <w:t xml:space="preserve">                   2015</w:t>
      </w:r>
      <w:r>
        <w:rPr>
          <w:rFonts w:ascii="仿宋_GB2312" w:eastAsia="仿宋_GB2312" w:hAnsi="宋体" w:cs="仿宋_GB2312" w:hint="eastAsia"/>
          <w:sz w:val="28"/>
          <w:szCs w:val="28"/>
        </w:rPr>
        <w:t>年</w:t>
      </w:r>
      <w:r>
        <w:rPr>
          <w:rFonts w:ascii="仿宋_GB2312" w:eastAsia="仿宋_GB2312" w:hAnsi="宋体" w:cs="仿宋_GB2312"/>
          <w:sz w:val="28"/>
          <w:szCs w:val="28"/>
        </w:rPr>
        <w:t>1</w:t>
      </w:r>
      <w:r>
        <w:rPr>
          <w:rFonts w:ascii="仿宋_GB2312" w:eastAsia="仿宋_GB2312" w:hAnsi="宋体" w:cs="仿宋_GB2312" w:hint="eastAsia"/>
          <w:sz w:val="28"/>
          <w:szCs w:val="28"/>
        </w:rPr>
        <w:t>月</w:t>
      </w:r>
      <w:r>
        <w:rPr>
          <w:rFonts w:ascii="仿宋_GB2312" w:eastAsia="仿宋_GB2312" w:hAnsi="宋体" w:cs="仿宋_GB2312"/>
          <w:sz w:val="28"/>
          <w:szCs w:val="28"/>
        </w:rPr>
        <w:t>28</w:t>
      </w:r>
      <w:r>
        <w:rPr>
          <w:rFonts w:ascii="仿宋_GB2312" w:eastAsia="仿宋_GB2312" w:hAnsi="宋体" w:cs="仿宋_GB2312" w:hint="eastAsia"/>
          <w:sz w:val="28"/>
          <w:szCs w:val="28"/>
        </w:rPr>
        <w:t>日印发</w:t>
      </w:r>
    </w:p>
    <w:p w:rsidR="009138A2" w:rsidRPr="00314047"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B424D6">
      <w:pPr>
        <w:widowControl/>
        <w:spacing w:line="640" w:lineRule="exact"/>
        <w:jc w:val="left"/>
        <w:rPr>
          <w:kern w:val="0"/>
        </w:rPr>
      </w:pPr>
    </w:p>
    <w:p w:rsidR="009138A2" w:rsidRDefault="009138A2" w:rsidP="006A5A88">
      <w:pPr>
        <w:spacing w:line="800" w:lineRule="exact"/>
        <w:ind w:firstLine="629"/>
        <w:jc w:val="right"/>
      </w:pPr>
    </w:p>
    <w:p w:rsidR="009138A2" w:rsidRPr="002B4B50" w:rsidRDefault="009138A2" w:rsidP="006A5A88">
      <w:pPr>
        <w:pBdr>
          <w:top w:val="single" w:sz="6" w:space="1" w:color="auto"/>
          <w:bottom w:val="single" w:sz="6" w:space="1" w:color="auto"/>
        </w:pBdr>
        <w:rPr>
          <w:rFonts w:ascii="仿宋_GB2312" w:eastAsia="仿宋_GB2312"/>
          <w:sz w:val="28"/>
          <w:szCs w:val="28"/>
        </w:rPr>
        <w:sectPr w:rsidR="009138A2" w:rsidRPr="002B4B50" w:rsidSect="00E80656">
          <w:footerReference w:type="default" r:id="rId7"/>
          <w:pgSz w:w="11906" w:h="16838" w:code="9"/>
          <w:pgMar w:top="1644" w:right="1474" w:bottom="1474" w:left="1588" w:header="851" w:footer="1134" w:gutter="0"/>
          <w:cols w:space="425"/>
          <w:rtlGutter/>
          <w:docGrid w:type="lines" w:linePitch="623"/>
        </w:sectPr>
      </w:pPr>
      <w:r w:rsidRPr="002B4B50">
        <w:rPr>
          <w:rFonts w:ascii="仿宋_GB2312" w:eastAsia="仿宋_GB2312" w:cs="仿宋_GB2312" w:hint="eastAsia"/>
          <w:sz w:val="28"/>
          <w:szCs w:val="28"/>
        </w:rPr>
        <w:t>北京市朝阳区总工会办公室</w:t>
      </w:r>
      <w:r w:rsidRPr="002B4B50">
        <w:rPr>
          <w:rFonts w:ascii="仿宋_GB2312" w:eastAsia="仿宋_GB2312" w:cs="仿宋_GB2312"/>
          <w:sz w:val="28"/>
          <w:szCs w:val="28"/>
        </w:rPr>
        <w:t xml:space="preserve">                  </w:t>
      </w:r>
      <w:r>
        <w:rPr>
          <w:rFonts w:ascii="仿宋_GB2312" w:eastAsia="仿宋_GB2312" w:cs="仿宋_GB2312"/>
          <w:sz w:val="28"/>
          <w:szCs w:val="28"/>
        </w:rPr>
        <w:t xml:space="preserve"> </w:t>
      </w:r>
      <w:r w:rsidRPr="002B4B50">
        <w:rPr>
          <w:rFonts w:ascii="仿宋_GB2312" w:eastAsia="仿宋_GB2312" w:cs="仿宋_GB2312"/>
          <w:sz w:val="28"/>
          <w:szCs w:val="28"/>
        </w:rPr>
        <w:t xml:space="preserve"> 201</w:t>
      </w:r>
      <w:r>
        <w:rPr>
          <w:rFonts w:ascii="仿宋_GB2312" w:eastAsia="仿宋_GB2312" w:cs="仿宋_GB2312"/>
          <w:sz w:val="28"/>
          <w:szCs w:val="28"/>
        </w:rPr>
        <w:t>5</w:t>
      </w:r>
      <w:r w:rsidRPr="002B4B50">
        <w:rPr>
          <w:rFonts w:ascii="仿宋_GB2312" w:eastAsia="仿宋_GB2312" w:cs="仿宋_GB2312" w:hint="eastAsia"/>
          <w:sz w:val="28"/>
          <w:szCs w:val="28"/>
        </w:rPr>
        <w:t>年</w:t>
      </w:r>
      <w:r w:rsidRPr="002B4B50">
        <w:rPr>
          <w:rFonts w:ascii="仿宋_GB2312" w:eastAsia="仿宋_GB2312" w:cs="仿宋_GB2312"/>
          <w:sz w:val="28"/>
          <w:szCs w:val="28"/>
        </w:rPr>
        <w:t>1</w:t>
      </w:r>
      <w:r w:rsidRPr="002B4B50">
        <w:rPr>
          <w:rFonts w:ascii="仿宋_GB2312" w:eastAsia="仿宋_GB2312" w:cs="仿宋_GB2312" w:hint="eastAsia"/>
          <w:sz w:val="28"/>
          <w:szCs w:val="28"/>
        </w:rPr>
        <w:t>月</w:t>
      </w:r>
      <w:r>
        <w:rPr>
          <w:rFonts w:ascii="仿宋_GB2312" w:eastAsia="仿宋_GB2312" w:cs="仿宋_GB2312"/>
          <w:sz w:val="28"/>
          <w:szCs w:val="28"/>
        </w:rPr>
        <w:t>30</w:t>
      </w:r>
      <w:r w:rsidRPr="002B4B50">
        <w:rPr>
          <w:rFonts w:ascii="仿宋_GB2312" w:eastAsia="仿宋_GB2312" w:cs="仿宋_GB2312" w:hint="eastAsia"/>
          <w:sz w:val="28"/>
          <w:szCs w:val="28"/>
        </w:rPr>
        <w:t>日印发</w:t>
      </w:r>
      <w:r w:rsidRPr="002B4B50">
        <w:rPr>
          <w:rFonts w:ascii="仿宋_GB2312" w:eastAsia="仿宋_GB2312" w:cs="仿宋_GB2312"/>
          <w:sz w:val="28"/>
          <w:szCs w:val="28"/>
        </w:rPr>
        <w:t xml:space="preserve">                  </w:t>
      </w:r>
      <w:r>
        <w:rPr>
          <w:rFonts w:ascii="仿宋_GB2312" w:eastAsia="仿宋_GB2312" w:cs="仿宋_GB2312"/>
          <w:sz w:val="28"/>
          <w:szCs w:val="28"/>
        </w:rPr>
        <w:t xml:space="preserve">                    </w:t>
      </w:r>
    </w:p>
    <w:p w:rsidR="009138A2" w:rsidRPr="006A5A88" w:rsidRDefault="009138A2" w:rsidP="003E0F92">
      <w:pPr>
        <w:widowControl/>
        <w:spacing w:line="640" w:lineRule="exact"/>
        <w:jc w:val="left"/>
        <w:rPr>
          <w:kern w:val="0"/>
        </w:rPr>
      </w:pPr>
    </w:p>
    <w:sectPr w:rsidR="009138A2" w:rsidRPr="006A5A88" w:rsidSect="00925432">
      <w:footerReference w:type="default" r:id="rId8"/>
      <w:pgSz w:w="11906" w:h="16838"/>
      <w:pgMar w:top="1644" w:right="1474" w:bottom="1474"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8A2" w:rsidRDefault="009138A2">
      <w:r>
        <w:separator/>
      </w:r>
    </w:p>
  </w:endnote>
  <w:endnote w:type="continuationSeparator" w:id="1">
    <w:p w:rsidR="009138A2" w:rsidRDefault="009138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方正粗宋简体">
    <w:altName w:val="Arial Unicode MS"/>
    <w:panose1 w:val="00000000000000000000"/>
    <w:charset w:val="86"/>
    <w:family w:val="script"/>
    <w:notTrueType/>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宋体">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仿宋">
    <w:altName w:val="宋体"/>
    <w:panose1 w:val="00000000000000000000"/>
    <w:charset w:val="86"/>
    <w:family w:val="modern"/>
    <w:notTrueType/>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8A2" w:rsidRDefault="009138A2" w:rsidP="00D75270">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138A2" w:rsidRDefault="009138A2" w:rsidP="000C4DC2">
    <w:pPr>
      <w:pStyle w:val="Footer"/>
      <w:framePr w:wrap="auto" w:vAnchor="text" w:hAnchor="margin" w:y="1"/>
      <w:rPr>
        <w:rStyle w:val="PageNumber"/>
      </w:rPr>
    </w:pPr>
  </w:p>
  <w:p w:rsidR="009138A2" w:rsidRPr="00AD5BFC" w:rsidRDefault="009138A2" w:rsidP="00144E0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8A2" w:rsidRDefault="009138A2" w:rsidP="003E0F92">
    <w:pPr>
      <w:pStyle w:val="Footer"/>
      <w:framePr w:wrap="auto" w:vAnchor="text" w:hAnchor="margin" w:xAlign="center" w:y="1"/>
      <w:ind w:right="360"/>
      <w:rPr>
        <w:rStyle w:val="PageNumber"/>
      </w:rPr>
    </w:pPr>
  </w:p>
  <w:p w:rsidR="009138A2" w:rsidRDefault="009138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8A2" w:rsidRDefault="009138A2">
      <w:r>
        <w:separator/>
      </w:r>
    </w:p>
  </w:footnote>
  <w:footnote w:type="continuationSeparator" w:id="1">
    <w:p w:rsidR="009138A2" w:rsidRDefault="009138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71F16"/>
    <w:multiLevelType w:val="hybridMultilevel"/>
    <w:tmpl w:val="BAA6E338"/>
    <w:lvl w:ilvl="0" w:tplc="EE0AAF5A">
      <w:start w:val="1"/>
      <w:numFmt w:val="japaneseCounting"/>
      <w:lvlText w:val="%1、"/>
      <w:lvlJc w:val="left"/>
      <w:pPr>
        <w:ind w:left="1405" w:hanging="720"/>
      </w:pPr>
      <w:rPr>
        <w:rFonts w:hint="default"/>
      </w:rPr>
    </w:lvl>
    <w:lvl w:ilvl="1" w:tplc="04090019">
      <w:start w:val="1"/>
      <w:numFmt w:val="lowerLetter"/>
      <w:lvlText w:val="%2)"/>
      <w:lvlJc w:val="left"/>
      <w:pPr>
        <w:ind w:left="1525" w:hanging="420"/>
      </w:pPr>
    </w:lvl>
    <w:lvl w:ilvl="2" w:tplc="0409001B">
      <w:start w:val="1"/>
      <w:numFmt w:val="lowerRoman"/>
      <w:lvlText w:val="%3."/>
      <w:lvlJc w:val="right"/>
      <w:pPr>
        <w:ind w:left="1945" w:hanging="420"/>
      </w:pPr>
    </w:lvl>
    <w:lvl w:ilvl="3" w:tplc="0409000F">
      <w:start w:val="1"/>
      <w:numFmt w:val="decimal"/>
      <w:lvlText w:val="%4."/>
      <w:lvlJc w:val="left"/>
      <w:pPr>
        <w:ind w:left="2365" w:hanging="420"/>
      </w:pPr>
    </w:lvl>
    <w:lvl w:ilvl="4" w:tplc="04090019">
      <w:start w:val="1"/>
      <w:numFmt w:val="lowerLetter"/>
      <w:lvlText w:val="%5)"/>
      <w:lvlJc w:val="left"/>
      <w:pPr>
        <w:ind w:left="2785" w:hanging="420"/>
      </w:pPr>
    </w:lvl>
    <w:lvl w:ilvl="5" w:tplc="0409001B">
      <w:start w:val="1"/>
      <w:numFmt w:val="lowerRoman"/>
      <w:lvlText w:val="%6."/>
      <w:lvlJc w:val="right"/>
      <w:pPr>
        <w:ind w:left="3205" w:hanging="420"/>
      </w:pPr>
    </w:lvl>
    <w:lvl w:ilvl="6" w:tplc="0409000F">
      <w:start w:val="1"/>
      <w:numFmt w:val="decimal"/>
      <w:lvlText w:val="%7."/>
      <w:lvlJc w:val="left"/>
      <w:pPr>
        <w:ind w:left="3625" w:hanging="420"/>
      </w:pPr>
    </w:lvl>
    <w:lvl w:ilvl="7" w:tplc="04090019">
      <w:start w:val="1"/>
      <w:numFmt w:val="lowerLetter"/>
      <w:lvlText w:val="%8)"/>
      <w:lvlJc w:val="left"/>
      <w:pPr>
        <w:ind w:left="4045" w:hanging="420"/>
      </w:pPr>
    </w:lvl>
    <w:lvl w:ilvl="8" w:tplc="0409001B">
      <w:start w:val="1"/>
      <w:numFmt w:val="lowerRoman"/>
      <w:lvlText w:val="%9."/>
      <w:lvlJc w:val="right"/>
      <w:pPr>
        <w:ind w:left="4465" w:hanging="420"/>
      </w:pPr>
    </w:lvl>
  </w:abstractNum>
  <w:abstractNum w:abstractNumId="1">
    <w:nsid w:val="0E2A1A6A"/>
    <w:multiLevelType w:val="hybridMultilevel"/>
    <w:tmpl w:val="0A664D1C"/>
    <w:lvl w:ilvl="0" w:tplc="803017CA">
      <w:start w:val="1"/>
      <w:numFmt w:val="japaneseCounting"/>
      <w:lvlText w:val="%1、"/>
      <w:lvlJc w:val="left"/>
      <w:pPr>
        <w:ind w:left="1858" w:hanging="1236"/>
      </w:pPr>
      <w:rPr>
        <w:rFonts w:hint="default"/>
      </w:rPr>
    </w:lvl>
    <w:lvl w:ilvl="1" w:tplc="04090019">
      <w:start w:val="1"/>
      <w:numFmt w:val="lowerLetter"/>
      <w:lvlText w:val="%2)"/>
      <w:lvlJc w:val="left"/>
      <w:pPr>
        <w:ind w:left="1462" w:hanging="420"/>
      </w:pPr>
    </w:lvl>
    <w:lvl w:ilvl="2" w:tplc="0409001B">
      <w:start w:val="1"/>
      <w:numFmt w:val="lowerRoman"/>
      <w:lvlText w:val="%3."/>
      <w:lvlJc w:val="right"/>
      <w:pPr>
        <w:ind w:left="1882" w:hanging="420"/>
      </w:pPr>
    </w:lvl>
    <w:lvl w:ilvl="3" w:tplc="0409000F">
      <w:start w:val="1"/>
      <w:numFmt w:val="decimal"/>
      <w:lvlText w:val="%4."/>
      <w:lvlJc w:val="left"/>
      <w:pPr>
        <w:ind w:left="2302" w:hanging="420"/>
      </w:pPr>
    </w:lvl>
    <w:lvl w:ilvl="4" w:tplc="04090019">
      <w:start w:val="1"/>
      <w:numFmt w:val="lowerLetter"/>
      <w:lvlText w:val="%5)"/>
      <w:lvlJc w:val="left"/>
      <w:pPr>
        <w:ind w:left="2722" w:hanging="420"/>
      </w:pPr>
    </w:lvl>
    <w:lvl w:ilvl="5" w:tplc="0409001B">
      <w:start w:val="1"/>
      <w:numFmt w:val="lowerRoman"/>
      <w:lvlText w:val="%6."/>
      <w:lvlJc w:val="right"/>
      <w:pPr>
        <w:ind w:left="3142" w:hanging="420"/>
      </w:pPr>
    </w:lvl>
    <w:lvl w:ilvl="6" w:tplc="0409000F">
      <w:start w:val="1"/>
      <w:numFmt w:val="decimal"/>
      <w:lvlText w:val="%7."/>
      <w:lvlJc w:val="left"/>
      <w:pPr>
        <w:ind w:left="3562" w:hanging="420"/>
      </w:pPr>
    </w:lvl>
    <w:lvl w:ilvl="7" w:tplc="04090019">
      <w:start w:val="1"/>
      <w:numFmt w:val="lowerLetter"/>
      <w:lvlText w:val="%8)"/>
      <w:lvlJc w:val="left"/>
      <w:pPr>
        <w:ind w:left="3982" w:hanging="420"/>
      </w:pPr>
    </w:lvl>
    <w:lvl w:ilvl="8" w:tplc="0409001B">
      <w:start w:val="1"/>
      <w:numFmt w:val="lowerRoman"/>
      <w:lvlText w:val="%9."/>
      <w:lvlJc w:val="right"/>
      <w:pPr>
        <w:ind w:left="4402" w:hanging="420"/>
      </w:pPr>
    </w:lvl>
  </w:abstractNum>
  <w:abstractNum w:abstractNumId="2">
    <w:nsid w:val="10DB5497"/>
    <w:multiLevelType w:val="hybridMultilevel"/>
    <w:tmpl w:val="02ACD468"/>
    <w:lvl w:ilvl="0" w:tplc="B362395C">
      <w:start w:val="1"/>
      <w:numFmt w:val="decimal"/>
      <w:lvlText w:val="%1、"/>
      <w:lvlJc w:val="left"/>
      <w:pPr>
        <w:ind w:left="1365" w:hanging="720"/>
      </w:pPr>
      <w:rPr>
        <w:rFonts w:hint="default"/>
      </w:rPr>
    </w:lvl>
    <w:lvl w:ilvl="1" w:tplc="04090019">
      <w:start w:val="1"/>
      <w:numFmt w:val="lowerLetter"/>
      <w:lvlText w:val="%2)"/>
      <w:lvlJc w:val="left"/>
      <w:pPr>
        <w:ind w:left="1485" w:hanging="420"/>
      </w:pPr>
    </w:lvl>
    <w:lvl w:ilvl="2" w:tplc="0409001B">
      <w:start w:val="1"/>
      <w:numFmt w:val="lowerRoman"/>
      <w:lvlText w:val="%3."/>
      <w:lvlJc w:val="right"/>
      <w:pPr>
        <w:ind w:left="1905" w:hanging="420"/>
      </w:pPr>
    </w:lvl>
    <w:lvl w:ilvl="3" w:tplc="0409000F">
      <w:start w:val="1"/>
      <w:numFmt w:val="decimal"/>
      <w:lvlText w:val="%4."/>
      <w:lvlJc w:val="left"/>
      <w:pPr>
        <w:ind w:left="2325" w:hanging="420"/>
      </w:pPr>
    </w:lvl>
    <w:lvl w:ilvl="4" w:tplc="04090019">
      <w:start w:val="1"/>
      <w:numFmt w:val="lowerLetter"/>
      <w:lvlText w:val="%5)"/>
      <w:lvlJc w:val="left"/>
      <w:pPr>
        <w:ind w:left="2745" w:hanging="420"/>
      </w:pPr>
    </w:lvl>
    <w:lvl w:ilvl="5" w:tplc="0409001B">
      <w:start w:val="1"/>
      <w:numFmt w:val="lowerRoman"/>
      <w:lvlText w:val="%6."/>
      <w:lvlJc w:val="right"/>
      <w:pPr>
        <w:ind w:left="3165" w:hanging="420"/>
      </w:pPr>
    </w:lvl>
    <w:lvl w:ilvl="6" w:tplc="0409000F">
      <w:start w:val="1"/>
      <w:numFmt w:val="decimal"/>
      <w:lvlText w:val="%7."/>
      <w:lvlJc w:val="left"/>
      <w:pPr>
        <w:ind w:left="3585" w:hanging="420"/>
      </w:pPr>
    </w:lvl>
    <w:lvl w:ilvl="7" w:tplc="04090019">
      <w:start w:val="1"/>
      <w:numFmt w:val="lowerLetter"/>
      <w:lvlText w:val="%8)"/>
      <w:lvlJc w:val="left"/>
      <w:pPr>
        <w:ind w:left="4005" w:hanging="420"/>
      </w:pPr>
    </w:lvl>
    <w:lvl w:ilvl="8" w:tplc="0409001B">
      <w:start w:val="1"/>
      <w:numFmt w:val="lowerRoman"/>
      <w:lvlText w:val="%9."/>
      <w:lvlJc w:val="right"/>
      <w:pPr>
        <w:ind w:left="4425" w:hanging="420"/>
      </w:pPr>
    </w:lvl>
  </w:abstractNum>
  <w:abstractNum w:abstractNumId="3">
    <w:nsid w:val="2F4766D9"/>
    <w:multiLevelType w:val="hybridMultilevel"/>
    <w:tmpl w:val="561CC41C"/>
    <w:lvl w:ilvl="0" w:tplc="158050FC">
      <w:start w:val="1"/>
      <w:numFmt w:val="decimal"/>
      <w:lvlText w:val="%1、"/>
      <w:lvlJc w:val="left"/>
      <w:pPr>
        <w:ind w:left="1365" w:hanging="720"/>
      </w:pPr>
      <w:rPr>
        <w:rFonts w:hint="default"/>
      </w:rPr>
    </w:lvl>
    <w:lvl w:ilvl="1" w:tplc="04090019">
      <w:start w:val="1"/>
      <w:numFmt w:val="lowerLetter"/>
      <w:lvlText w:val="%2)"/>
      <w:lvlJc w:val="left"/>
      <w:pPr>
        <w:ind w:left="1485" w:hanging="420"/>
      </w:pPr>
    </w:lvl>
    <w:lvl w:ilvl="2" w:tplc="0409001B">
      <w:start w:val="1"/>
      <w:numFmt w:val="lowerRoman"/>
      <w:lvlText w:val="%3."/>
      <w:lvlJc w:val="right"/>
      <w:pPr>
        <w:ind w:left="1905" w:hanging="420"/>
      </w:pPr>
    </w:lvl>
    <w:lvl w:ilvl="3" w:tplc="0409000F">
      <w:start w:val="1"/>
      <w:numFmt w:val="decimal"/>
      <w:lvlText w:val="%4."/>
      <w:lvlJc w:val="left"/>
      <w:pPr>
        <w:ind w:left="2325" w:hanging="420"/>
      </w:pPr>
    </w:lvl>
    <w:lvl w:ilvl="4" w:tplc="04090019">
      <w:start w:val="1"/>
      <w:numFmt w:val="lowerLetter"/>
      <w:lvlText w:val="%5)"/>
      <w:lvlJc w:val="left"/>
      <w:pPr>
        <w:ind w:left="2745" w:hanging="420"/>
      </w:pPr>
    </w:lvl>
    <w:lvl w:ilvl="5" w:tplc="0409001B">
      <w:start w:val="1"/>
      <w:numFmt w:val="lowerRoman"/>
      <w:lvlText w:val="%6."/>
      <w:lvlJc w:val="right"/>
      <w:pPr>
        <w:ind w:left="3165" w:hanging="420"/>
      </w:pPr>
    </w:lvl>
    <w:lvl w:ilvl="6" w:tplc="0409000F">
      <w:start w:val="1"/>
      <w:numFmt w:val="decimal"/>
      <w:lvlText w:val="%7."/>
      <w:lvlJc w:val="left"/>
      <w:pPr>
        <w:ind w:left="3585" w:hanging="420"/>
      </w:pPr>
    </w:lvl>
    <w:lvl w:ilvl="7" w:tplc="04090019">
      <w:start w:val="1"/>
      <w:numFmt w:val="lowerLetter"/>
      <w:lvlText w:val="%8)"/>
      <w:lvlJc w:val="left"/>
      <w:pPr>
        <w:ind w:left="4005" w:hanging="420"/>
      </w:pPr>
    </w:lvl>
    <w:lvl w:ilvl="8" w:tplc="0409001B">
      <w:start w:val="1"/>
      <w:numFmt w:val="lowerRoman"/>
      <w:lvlText w:val="%9."/>
      <w:lvlJc w:val="right"/>
      <w:pPr>
        <w:ind w:left="4425" w:hanging="420"/>
      </w:pPr>
    </w:lvl>
  </w:abstractNum>
  <w:abstractNum w:abstractNumId="4">
    <w:nsid w:val="4BAD5E0D"/>
    <w:multiLevelType w:val="hybridMultilevel"/>
    <w:tmpl w:val="ACB42836"/>
    <w:lvl w:ilvl="0" w:tplc="DBB0A45A">
      <w:start w:val="1"/>
      <w:numFmt w:val="japaneseCounting"/>
      <w:lvlText w:val="%1、"/>
      <w:lvlJc w:val="left"/>
      <w:pPr>
        <w:ind w:left="1365" w:hanging="720"/>
      </w:pPr>
      <w:rPr>
        <w:rFonts w:hint="default"/>
      </w:rPr>
    </w:lvl>
    <w:lvl w:ilvl="1" w:tplc="04090019">
      <w:start w:val="1"/>
      <w:numFmt w:val="lowerLetter"/>
      <w:lvlText w:val="%2)"/>
      <w:lvlJc w:val="left"/>
      <w:pPr>
        <w:ind w:left="1485" w:hanging="420"/>
      </w:pPr>
    </w:lvl>
    <w:lvl w:ilvl="2" w:tplc="0409001B">
      <w:start w:val="1"/>
      <w:numFmt w:val="lowerRoman"/>
      <w:lvlText w:val="%3."/>
      <w:lvlJc w:val="right"/>
      <w:pPr>
        <w:ind w:left="1905" w:hanging="420"/>
      </w:pPr>
    </w:lvl>
    <w:lvl w:ilvl="3" w:tplc="0409000F">
      <w:start w:val="1"/>
      <w:numFmt w:val="decimal"/>
      <w:lvlText w:val="%4."/>
      <w:lvlJc w:val="left"/>
      <w:pPr>
        <w:ind w:left="2325" w:hanging="420"/>
      </w:pPr>
    </w:lvl>
    <w:lvl w:ilvl="4" w:tplc="04090019">
      <w:start w:val="1"/>
      <w:numFmt w:val="lowerLetter"/>
      <w:lvlText w:val="%5)"/>
      <w:lvlJc w:val="left"/>
      <w:pPr>
        <w:ind w:left="2745" w:hanging="420"/>
      </w:pPr>
    </w:lvl>
    <w:lvl w:ilvl="5" w:tplc="0409001B">
      <w:start w:val="1"/>
      <w:numFmt w:val="lowerRoman"/>
      <w:lvlText w:val="%6."/>
      <w:lvlJc w:val="right"/>
      <w:pPr>
        <w:ind w:left="3165" w:hanging="420"/>
      </w:pPr>
    </w:lvl>
    <w:lvl w:ilvl="6" w:tplc="0409000F">
      <w:start w:val="1"/>
      <w:numFmt w:val="decimal"/>
      <w:lvlText w:val="%7."/>
      <w:lvlJc w:val="left"/>
      <w:pPr>
        <w:ind w:left="3585" w:hanging="420"/>
      </w:pPr>
    </w:lvl>
    <w:lvl w:ilvl="7" w:tplc="04090019">
      <w:start w:val="1"/>
      <w:numFmt w:val="lowerLetter"/>
      <w:lvlText w:val="%8)"/>
      <w:lvlJc w:val="left"/>
      <w:pPr>
        <w:ind w:left="4005" w:hanging="420"/>
      </w:pPr>
    </w:lvl>
    <w:lvl w:ilvl="8" w:tplc="0409001B">
      <w:start w:val="1"/>
      <w:numFmt w:val="lowerRoman"/>
      <w:lvlText w:val="%9."/>
      <w:lvlJc w:val="right"/>
      <w:pPr>
        <w:ind w:left="4425" w:hanging="42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17C3"/>
    <w:rsid w:val="000039C5"/>
    <w:rsid w:val="0000509F"/>
    <w:rsid w:val="00005163"/>
    <w:rsid w:val="00006334"/>
    <w:rsid w:val="00023DF3"/>
    <w:rsid w:val="00033A9B"/>
    <w:rsid w:val="00034A33"/>
    <w:rsid w:val="00035B0E"/>
    <w:rsid w:val="00046DA2"/>
    <w:rsid w:val="00053088"/>
    <w:rsid w:val="00056ADF"/>
    <w:rsid w:val="000633CA"/>
    <w:rsid w:val="00074DB4"/>
    <w:rsid w:val="000A0BA3"/>
    <w:rsid w:val="000B6C6B"/>
    <w:rsid w:val="000C198A"/>
    <w:rsid w:val="000C4DC2"/>
    <w:rsid w:val="000D14C0"/>
    <w:rsid w:val="000D7C6B"/>
    <w:rsid w:val="000E03C2"/>
    <w:rsid w:val="000E0E20"/>
    <w:rsid w:val="000E38F8"/>
    <w:rsid w:val="000F1D30"/>
    <w:rsid w:val="000F51EE"/>
    <w:rsid w:val="00106C3C"/>
    <w:rsid w:val="00110EA3"/>
    <w:rsid w:val="001167AA"/>
    <w:rsid w:val="00117785"/>
    <w:rsid w:val="001368E9"/>
    <w:rsid w:val="00142DCF"/>
    <w:rsid w:val="00144E02"/>
    <w:rsid w:val="001464CF"/>
    <w:rsid w:val="00161D0F"/>
    <w:rsid w:val="00171C89"/>
    <w:rsid w:val="00173762"/>
    <w:rsid w:val="00173C59"/>
    <w:rsid w:val="00181237"/>
    <w:rsid w:val="00181D1B"/>
    <w:rsid w:val="00187991"/>
    <w:rsid w:val="0019042A"/>
    <w:rsid w:val="001B3544"/>
    <w:rsid w:val="001C7C02"/>
    <w:rsid w:val="001E3A2C"/>
    <w:rsid w:val="001E5DFD"/>
    <w:rsid w:val="001F2158"/>
    <w:rsid w:val="00204CC8"/>
    <w:rsid w:val="0023529A"/>
    <w:rsid w:val="002452F4"/>
    <w:rsid w:val="00252EDE"/>
    <w:rsid w:val="00266153"/>
    <w:rsid w:val="00283D81"/>
    <w:rsid w:val="0029165F"/>
    <w:rsid w:val="002928C5"/>
    <w:rsid w:val="00294907"/>
    <w:rsid w:val="002B4B50"/>
    <w:rsid w:val="002C34B7"/>
    <w:rsid w:val="002C3D57"/>
    <w:rsid w:val="002D0E8C"/>
    <w:rsid w:val="002D670B"/>
    <w:rsid w:val="002E3BA2"/>
    <w:rsid w:val="002F4A8A"/>
    <w:rsid w:val="002F7636"/>
    <w:rsid w:val="00314047"/>
    <w:rsid w:val="00326B50"/>
    <w:rsid w:val="00341FC2"/>
    <w:rsid w:val="00354576"/>
    <w:rsid w:val="0035602B"/>
    <w:rsid w:val="003605BD"/>
    <w:rsid w:val="00361357"/>
    <w:rsid w:val="00375330"/>
    <w:rsid w:val="00396820"/>
    <w:rsid w:val="003A3136"/>
    <w:rsid w:val="003B0CFC"/>
    <w:rsid w:val="003B60FF"/>
    <w:rsid w:val="003C0033"/>
    <w:rsid w:val="003C186E"/>
    <w:rsid w:val="003C41B2"/>
    <w:rsid w:val="003D10B5"/>
    <w:rsid w:val="003E0F92"/>
    <w:rsid w:val="003E250B"/>
    <w:rsid w:val="003E2A0F"/>
    <w:rsid w:val="003F1B64"/>
    <w:rsid w:val="00410D7F"/>
    <w:rsid w:val="004201AC"/>
    <w:rsid w:val="00420B99"/>
    <w:rsid w:val="00421962"/>
    <w:rsid w:val="00434788"/>
    <w:rsid w:val="00437A77"/>
    <w:rsid w:val="00441844"/>
    <w:rsid w:val="00443379"/>
    <w:rsid w:val="0046235F"/>
    <w:rsid w:val="00465210"/>
    <w:rsid w:val="00466932"/>
    <w:rsid w:val="00473BE0"/>
    <w:rsid w:val="004875B3"/>
    <w:rsid w:val="004A732F"/>
    <w:rsid w:val="004A7694"/>
    <w:rsid w:val="004B6827"/>
    <w:rsid w:val="004D2294"/>
    <w:rsid w:val="004D3B6F"/>
    <w:rsid w:val="004D78CC"/>
    <w:rsid w:val="004F2315"/>
    <w:rsid w:val="004F3435"/>
    <w:rsid w:val="00524FA3"/>
    <w:rsid w:val="00525039"/>
    <w:rsid w:val="0054207D"/>
    <w:rsid w:val="005617C3"/>
    <w:rsid w:val="00567139"/>
    <w:rsid w:val="00573EB7"/>
    <w:rsid w:val="0059598F"/>
    <w:rsid w:val="005962AC"/>
    <w:rsid w:val="005A0E57"/>
    <w:rsid w:val="005C1818"/>
    <w:rsid w:val="005C1DF8"/>
    <w:rsid w:val="00606DBB"/>
    <w:rsid w:val="006310C2"/>
    <w:rsid w:val="006343A3"/>
    <w:rsid w:val="00652384"/>
    <w:rsid w:val="00652E84"/>
    <w:rsid w:val="00664806"/>
    <w:rsid w:val="006757CD"/>
    <w:rsid w:val="0068488B"/>
    <w:rsid w:val="00690543"/>
    <w:rsid w:val="006A5A88"/>
    <w:rsid w:val="006B37C9"/>
    <w:rsid w:val="006C06A0"/>
    <w:rsid w:val="006C789D"/>
    <w:rsid w:val="006C7D06"/>
    <w:rsid w:val="006D2C83"/>
    <w:rsid w:val="006D2F4E"/>
    <w:rsid w:val="006E7DEF"/>
    <w:rsid w:val="00702246"/>
    <w:rsid w:val="00712DF7"/>
    <w:rsid w:val="00715D01"/>
    <w:rsid w:val="0072000A"/>
    <w:rsid w:val="00724471"/>
    <w:rsid w:val="00726A0F"/>
    <w:rsid w:val="00726E5F"/>
    <w:rsid w:val="00735BE1"/>
    <w:rsid w:val="0074546D"/>
    <w:rsid w:val="00757207"/>
    <w:rsid w:val="00767DDC"/>
    <w:rsid w:val="007C1E84"/>
    <w:rsid w:val="007D1BAE"/>
    <w:rsid w:val="007D43CA"/>
    <w:rsid w:val="007E2E86"/>
    <w:rsid w:val="007E4EAE"/>
    <w:rsid w:val="007F6E64"/>
    <w:rsid w:val="007F6F77"/>
    <w:rsid w:val="008018B9"/>
    <w:rsid w:val="00807747"/>
    <w:rsid w:val="00814F74"/>
    <w:rsid w:val="00817C29"/>
    <w:rsid w:val="0082382C"/>
    <w:rsid w:val="00826039"/>
    <w:rsid w:val="0083545D"/>
    <w:rsid w:val="008456F8"/>
    <w:rsid w:val="008505A7"/>
    <w:rsid w:val="008632B2"/>
    <w:rsid w:val="0086433C"/>
    <w:rsid w:val="008703FB"/>
    <w:rsid w:val="00870978"/>
    <w:rsid w:val="0087149D"/>
    <w:rsid w:val="008814F7"/>
    <w:rsid w:val="008B5C3D"/>
    <w:rsid w:val="008E1FAA"/>
    <w:rsid w:val="008F35D9"/>
    <w:rsid w:val="008F5C56"/>
    <w:rsid w:val="009138A2"/>
    <w:rsid w:val="00914179"/>
    <w:rsid w:val="00916290"/>
    <w:rsid w:val="00920F5E"/>
    <w:rsid w:val="00925432"/>
    <w:rsid w:val="00976F83"/>
    <w:rsid w:val="00990A41"/>
    <w:rsid w:val="009A3099"/>
    <w:rsid w:val="009A7965"/>
    <w:rsid w:val="009A7E2C"/>
    <w:rsid w:val="009C49D8"/>
    <w:rsid w:val="009E1A28"/>
    <w:rsid w:val="009E1F49"/>
    <w:rsid w:val="009F2220"/>
    <w:rsid w:val="009F47E0"/>
    <w:rsid w:val="00A05B52"/>
    <w:rsid w:val="00A20F5B"/>
    <w:rsid w:val="00A22222"/>
    <w:rsid w:val="00A2266D"/>
    <w:rsid w:val="00A2342C"/>
    <w:rsid w:val="00A32477"/>
    <w:rsid w:val="00A4615F"/>
    <w:rsid w:val="00A51D16"/>
    <w:rsid w:val="00A63FD1"/>
    <w:rsid w:val="00A71F56"/>
    <w:rsid w:val="00AC263B"/>
    <w:rsid w:val="00AD5BFC"/>
    <w:rsid w:val="00AD7E14"/>
    <w:rsid w:val="00AE05AC"/>
    <w:rsid w:val="00AF0C85"/>
    <w:rsid w:val="00AF58E8"/>
    <w:rsid w:val="00AF6200"/>
    <w:rsid w:val="00B02624"/>
    <w:rsid w:val="00B04C1B"/>
    <w:rsid w:val="00B133B7"/>
    <w:rsid w:val="00B13DFF"/>
    <w:rsid w:val="00B14ED9"/>
    <w:rsid w:val="00B176BC"/>
    <w:rsid w:val="00B25BC1"/>
    <w:rsid w:val="00B424D6"/>
    <w:rsid w:val="00B4534F"/>
    <w:rsid w:val="00B45CB1"/>
    <w:rsid w:val="00B60D3D"/>
    <w:rsid w:val="00B671B7"/>
    <w:rsid w:val="00B71297"/>
    <w:rsid w:val="00B71EF9"/>
    <w:rsid w:val="00B853E9"/>
    <w:rsid w:val="00B94F4E"/>
    <w:rsid w:val="00BC69D0"/>
    <w:rsid w:val="00BD40E5"/>
    <w:rsid w:val="00BD43B3"/>
    <w:rsid w:val="00BD74A2"/>
    <w:rsid w:val="00BF065C"/>
    <w:rsid w:val="00BF0787"/>
    <w:rsid w:val="00BF2EB1"/>
    <w:rsid w:val="00C0324F"/>
    <w:rsid w:val="00C10280"/>
    <w:rsid w:val="00C12183"/>
    <w:rsid w:val="00C12BC5"/>
    <w:rsid w:val="00C1586C"/>
    <w:rsid w:val="00C178F3"/>
    <w:rsid w:val="00C2512E"/>
    <w:rsid w:val="00C34EBB"/>
    <w:rsid w:val="00C3560C"/>
    <w:rsid w:val="00C44E4A"/>
    <w:rsid w:val="00C87930"/>
    <w:rsid w:val="00C90CBF"/>
    <w:rsid w:val="00CC093E"/>
    <w:rsid w:val="00CC1F58"/>
    <w:rsid w:val="00CC43EA"/>
    <w:rsid w:val="00CD2DED"/>
    <w:rsid w:val="00CD33DC"/>
    <w:rsid w:val="00CD5777"/>
    <w:rsid w:val="00CF1BA6"/>
    <w:rsid w:val="00CF42BB"/>
    <w:rsid w:val="00CF5A31"/>
    <w:rsid w:val="00D12A7A"/>
    <w:rsid w:val="00D24A48"/>
    <w:rsid w:val="00D32B13"/>
    <w:rsid w:val="00D330BC"/>
    <w:rsid w:val="00D352A4"/>
    <w:rsid w:val="00D35E38"/>
    <w:rsid w:val="00D464E3"/>
    <w:rsid w:val="00D47913"/>
    <w:rsid w:val="00D47AD1"/>
    <w:rsid w:val="00D543B0"/>
    <w:rsid w:val="00D54A46"/>
    <w:rsid w:val="00D62994"/>
    <w:rsid w:val="00D62DCD"/>
    <w:rsid w:val="00D725D9"/>
    <w:rsid w:val="00D75270"/>
    <w:rsid w:val="00D839A3"/>
    <w:rsid w:val="00D86922"/>
    <w:rsid w:val="00D9256C"/>
    <w:rsid w:val="00DA54A3"/>
    <w:rsid w:val="00DA6AB6"/>
    <w:rsid w:val="00DB4CCC"/>
    <w:rsid w:val="00DB6C6B"/>
    <w:rsid w:val="00DB7998"/>
    <w:rsid w:val="00DC0646"/>
    <w:rsid w:val="00DC21A1"/>
    <w:rsid w:val="00DC6A2F"/>
    <w:rsid w:val="00DE01BB"/>
    <w:rsid w:val="00DE084F"/>
    <w:rsid w:val="00DF0CF6"/>
    <w:rsid w:val="00DF1138"/>
    <w:rsid w:val="00DF1B2E"/>
    <w:rsid w:val="00DF30CD"/>
    <w:rsid w:val="00E12AA9"/>
    <w:rsid w:val="00E21DEC"/>
    <w:rsid w:val="00E44179"/>
    <w:rsid w:val="00E47529"/>
    <w:rsid w:val="00E634DF"/>
    <w:rsid w:val="00E71631"/>
    <w:rsid w:val="00E80656"/>
    <w:rsid w:val="00E961A4"/>
    <w:rsid w:val="00EA2949"/>
    <w:rsid w:val="00EA46EC"/>
    <w:rsid w:val="00EA74C7"/>
    <w:rsid w:val="00ED0BE6"/>
    <w:rsid w:val="00ED2099"/>
    <w:rsid w:val="00ED37EE"/>
    <w:rsid w:val="00EE146F"/>
    <w:rsid w:val="00EE153C"/>
    <w:rsid w:val="00EE328D"/>
    <w:rsid w:val="00EE69E9"/>
    <w:rsid w:val="00EF36F4"/>
    <w:rsid w:val="00F003EB"/>
    <w:rsid w:val="00F07F02"/>
    <w:rsid w:val="00F11266"/>
    <w:rsid w:val="00F1366F"/>
    <w:rsid w:val="00F20DC0"/>
    <w:rsid w:val="00F22861"/>
    <w:rsid w:val="00F31111"/>
    <w:rsid w:val="00F62549"/>
    <w:rsid w:val="00F6304C"/>
    <w:rsid w:val="00F712FF"/>
    <w:rsid w:val="00F715DE"/>
    <w:rsid w:val="00F75B0F"/>
    <w:rsid w:val="00F830DD"/>
    <w:rsid w:val="00FA69CF"/>
    <w:rsid w:val="00FB02E3"/>
    <w:rsid w:val="00FC53CA"/>
    <w:rsid w:val="00FE101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4A46"/>
    <w:pPr>
      <w:widowControl w:val="0"/>
      <w:jc w:val="both"/>
    </w:pPr>
    <w:rPr>
      <w:rFonts w:ascii="Times New Roman" w:hAnsi="Times New Roman"/>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26B50"/>
    <w:pPr>
      <w:ind w:firstLineChars="200" w:firstLine="420"/>
    </w:pPr>
  </w:style>
  <w:style w:type="paragraph" w:styleId="Footer">
    <w:name w:val="footer"/>
    <w:basedOn w:val="Normal"/>
    <w:link w:val="FooterChar"/>
    <w:uiPriority w:val="99"/>
    <w:rsid w:val="003D10B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8505A7"/>
    <w:rPr>
      <w:rFonts w:ascii="Times New Roman" w:hAnsi="Times New Roman" w:cs="Times New Roman"/>
      <w:sz w:val="18"/>
      <w:szCs w:val="18"/>
    </w:rPr>
  </w:style>
  <w:style w:type="character" w:styleId="PageNumber">
    <w:name w:val="page number"/>
    <w:basedOn w:val="DefaultParagraphFont"/>
    <w:uiPriority w:val="99"/>
    <w:rsid w:val="003D10B5"/>
  </w:style>
  <w:style w:type="paragraph" w:styleId="Date">
    <w:name w:val="Date"/>
    <w:basedOn w:val="Normal"/>
    <w:next w:val="Normal"/>
    <w:link w:val="DateChar"/>
    <w:uiPriority w:val="99"/>
    <w:rsid w:val="002B4B50"/>
    <w:pPr>
      <w:ind w:leftChars="2500" w:left="100"/>
    </w:pPr>
  </w:style>
  <w:style w:type="character" w:customStyle="1" w:styleId="DateChar">
    <w:name w:val="Date Char"/>
    <w:basedOn w:val="DefaultParagraphFont"/>
    <w:link w:val="Date"/>
    <w:uiPriority w:val="99"/>
    <w:semiHidden/>
    <w:locked/>
    <w:rsid w:val="00F11266"/>
    <w:rPr>
      <w:rFonts w:ascii="Times New Roman" w:hAnsi="Times New Roman" w:cs="Times New Roman"/>
      <w:sz w:val="21"/>
      <w:szCs w:val="21"/>
    </w:rPr>
  </w:style>
  <w:style w:type="paragraph" w:styleId="Header">
    <w:name w:val="header"/>
    <w:basedOn w:val="Normal"/>
    <w:link w:val="HeaderChar"/>
    <w:uiPriority w:val="99"/>
    <w:rsid w:val="00A20F5B"/>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814F74"/>
    <w:rPr>
      <w:rFonts w:ascii="Times New Roman" w:hAnsi="Times New Roman" w:cs="Times New Roman"/>
      <w:sz w:val="18"/>
      <w:szCs w:val="18"/>
    </w:rPr>
  </w:style>
  <w:style w:type="paragraph" w:styleId="BalloonText">
    <w:name w:val="Balloon Text"/>
    <w:basedOn w:val="Normal"/>
    <w:link w:val="BalloonTextChar"/>
    <w:uiPriority w:val="99"/>
    <w:semiHidden/>
    <w:rsid w:val="00F07F02"/>
    <w:rPr>
      <w:sz w:val="18"/>
      <w:szCs w:val="18"/>
    </w:rPr>
  </w:style>
  <w:style w:type="character" w:customStyle="1" w:styleId="BalloonTextChar">
    <w:name w:val="Balloon Text Char"/>
    <w:basedOn w:val="DefaultParagraphFont"/>
    <w:link w:val="BalloonText"/>
    <w:uiPriority w:val="99"/>
    <w:semiHidden/>
    <w:locked/>
    <w:rsid w:val="005962AC"/>
    <w:rPr>
      <w:rFonts w:ascii="Times New Roman" w:hAnsi="Times New Roman" w:cs="Times New Roman"/>
      <w:sz w:val="2"/>
      <w:szCs w:val="2"/>
    </w:rPr>
  </w:style>
  <w:style w:type="paragraph" w:customStyle="1" w:styleId="p0">
    <w:name w:val="p0"/>
    <w:basedOn w:val="Normal"/>
    <w:uiPriority w:val="99"/>
    <w:rsid w:val="00314047"/>
    <w:pPr>
      <w:widowControl/>
    </w:pPr>
    <w:rPr>
      <w:rFonts w:ascii="Calibri" w:hAnsi="Calibri" w:cs="Calibri"/>
      <w:kern w:val="0"/>
    </w:rPr>
  </w:style>
</w:styles>
</file>

<file path=word/webSettings.xml><?xml version="1.0" encoding="utf-8"?>
<w:webSettings xmlns:r="http://schemas.openxmlformats.org/officeDocument/2006/relationships" xmlns:w="http://schemas.openxmlformats.org/wordprocessingml/2006/main">
  <w:divs>
    <w:div w:id="1832061828">
      <w:marLeft w:val="0"/>
      <w:marRight w:val="0"/>
      <w:marTop w:val="0"/>
      <w:marBottom w:val="0"/>
      <w:divBdr>
        <w:top w:val="none" w:sz="0" w:space="0" w:color="auto"/>
        <w:left w:val="none" w:sz="0" w:space="0" w:color="auto"/>
        <w:bottom w:val="none" w:sz="0" w:space="0" w:color="auto"/>
        <w:right w:val="none" w:sz="0" w:space="0" w:color="auto"/>
      </w:divBdr>
      <w:divsChild>
        <w:div w:id="1832061827">
          <w:marLeft w:val="0"/>
          <w:marRight w:val="0"/>
          <w:marTop w:val="0"/>
          <w:marBottom w:val="0"/>
          <w:divBdr>
            <w:top w:val="none" w:sz="0" w:space="0" w:color="auto"/>
            <w:left w:val="none" w:sz="0" w:space="0" w:color="auto"/>
            <w:bottom w:val="none" w:sz="0" w:space="0" w:color="auto"/>
            <w:right w:val="none" w:sz="0" w:space="0" w:color="auto"/>
          </w:divBdr>
          <w:divsChild>
            <w:div w:id="183206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061829">
      <w:marLeft w:val="0"/>
      <w:marRight w:val="0"/>
      <w:marTop w:val="0"/>
      <w:marBottom w:val="0"/>
      <w:divBdr>
        <w:top w:val="none" w:sz="0" w:space="0" w:color="auto"/>
        <w:left w:val="none" w:sz="0" w:space="0" w:color="auto"/>
        <w:bottom w:val="none" w:sz="0" w:space="0" w:color="auto"/>
        <w:right w:val="none" w:sz="0" w:space="0" w:color="auto"/>
      </w:divBdr>
      <w:divsChild>
        <w:div w:id="1832061822">
          <w:marLeft w:val="0"/>
          <w:marRight w:val="0"/>
          <w:marTop w:val="0"/>
          <w:marBottom w:val="0"/>
          <w:divBdr>
            <w:top w:val="none" w:sz="0" w:space="0" w:color="auto"/>
            <w:left w:val="none" w:sz="0" w:space="0" w:color="auto"/>
            <w:bottom w:val="none" w:sz="0" w:space="0" w:color="auto"/>
            <w:right w:val="none" w:sz="0" w:space="0" w:color="auto"/>
          </w:divBdr>
          <w:divsChild>
            <w:div w:id="183206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061832">
      <w:marLeft w:val="0"/>
      <w:marRight w:val="0"/>
      <w:marTop w:val="0"/>
      <w:marBottom w:val="0"/>
      <w:divBdr>
        <w:top w:val="none" w:sz="0" w:space="0" w:color="auto"/>
        <w:left w:val="none" w:sz="0" w:space="0" w:color="auto"/>
        <w:bottom w:val="none" w:sz="0" w:space="0" w:color="auto"/>
        <w:right w:val="none" w:sz="0" w:space="0" w:color="auto"/>
      </w:divBdr>
      <w:divsChild>
        <w:div w:id="1832061830">
          <w:marLeft w:val="0"/>
          <w:marRight w:val="0"/>
          <w:marTop w:val="0"/>
          <w:marBottom w:val="0"/>
          <w:divBdr>
            <w:top w:val="none" w:sz="0" w:space="0" w:color="auto"/>
            <w:left w:val="none" w:sz="0" w:space="0" w:color="auto"/>
            <w:bottom w:val="none" w:sz="0" w:space="0" w:color="auto"/>
            <w:right w:val="none" w:sz="0" w:space="0" w:color="auto"/>
          </w:divBdr>
          <w:divsChild>
            <w:div w:id="1832061816">
              <w:marLeft w:val="0"/>
              <w:marRight w:val="0"/>
              <w:marTop w:val="0"/>
              <w:marBottom w:val="0"/>
              <w:divBdr>
                <w:top w:val="none" w:sz="0" w:space="0" w:color="auto"/>
                <w:left w:val="none" w:sz="0" w:space="0" w:color="auto"/>
                <w:bottom w:val="none" w:sz="0" w:space="0" w:color="auto"/>
                <w:right w:val="none" w:sz="0" w:space="0" w:color="auto"/>
              </w:divBdr>
            </w:div>
            <w:div w:id="1832061817">
              <w:marLeft w:val="0"/>
              <w:marRight w:val="0"/>
              <w:marTop w:val="0"/>
              <w:marBottom w:val="0"/>
              <w:divBdr>
                <w:top w:val="none" w:sz="0" w:space="0" w:color="auto"/>
                <w:left w:val="none" w:sz="0" w:space="0" w:color="auto"/>
                <w:bottom w:val="none" w:sz="0" w:space="0" w:color="auto"/>
                <w:right w:val="none" w:sz="0" w:space="0" w:color="auto"/>
              </w:divBdr>
            </w:div>
            <w:div w:id="1832061818">
              <w:marLeft w:val="0"/>
              <w:marRight w:val="0"/>
              <w:marTop w:val="0"/>
              <w:marBottom w:val="0"/>
              <w:divBdr>
                <w:top w:val="none" w:sz="0" w:space="0" w:color="auto"/>
                <w:left w:val="none" w:sz="0" w:space="0" w:color="auto"/>
                <w:bottom w:val="none" w:sz="0" w:space="0" w:color="auto"/>
                <w:right w:val="none" w:sz="0" w:space="0" w:color="auto"/>
              </w:divBdr>
            </w:div>
            <w:div w:id="1832061819">
              <w:marLeft w:val="0"/>
              <w:marRight w:val="0"/>
              <w:marTop w:val="0"/>
              <w:marBottom w:val="0"/>
              <w:divBdr>
                <w:top w:val="none" w:sz="0" w:space="0" w:color="auto"/>
                <w:left w:val="none" w:sz="0" w:space="0" w:color="auto"/>
                <w:bottom w:val="none" w:sz="0" w:space="0" w:color="auto"/>
                <w:right w:val="none" w:sz="0" w:space="0" w:color="auto"/>
              </w:divBdr>
            </w:div>
            <w:div w:id="1832061820">
              <w:marLeft w:val="0"/>
              <w:marRight w:val="0"/>
              <w:marTop w:val="0"/>
              <w:marBottom w:val="0"/>
              <w:divBdr>
                <w:top w:val="none" w:sz="0" w:space="0" w:color="auto"/>
                <w:left w:val="none" w:sz="0" w:space="0" w:color="auto"/>
                <w:bottom w:val="none" w:sz="0" w:space="0" w:color="auto"/>
                <w:right w:val="none" w:sz="0" w:space="0" w:color="auto"/>
              </w:divBdr>
            </w:div>
            <w:div w:id="1832061821">
              <w:marLeft w:val="0"/>
              <w:marRight w:val="0"/>
              <w:marTop w:val="0"/>
              <w:marBottom w:val="0"/>
              <w:divBdr>
                <w:top w:val="none" w:sz="0" w:space="0" w:color="auto"/>
                <w:left w:val="none" w:sz="0" w:space="0" w:color="auto"/>
                <w:bottom w:val="none" w:sz="0" w:space="0" w:color="auto"/>
                <w:right w:val="none" w:sz="0" w:space="0" w:color="auto"/>
              </w:divBdr>
            </w:div>
            <w:div w:id="1832061824">
              <w:marLeft w:val="0"/>
              <w:marRight w:val="0"/>
              <w:marTop w:val="0"/>
              <w:marBottom w:val="0"/>
              <w:divBdr>
                <w:top w:val="none" w:sz="0" w:space="0" w:color="auto"/>
                <w:left w:val="none" w:sz="0" w:space="0" w:color="auto"/>
                <w:bottom w:val="none" w:sz="0" w:space="0" w:color="auto"/>
                <w:right w:val="none" w:sz="0" w:space="0" w:color="auto"/>
              </w:divBdr>
            </w:div>
            <w:div w:id="1832061825">
              <w:marLeft w:val="0"/>
              <w:marRight w:val="0"/>
              <w:marTop w:val="0"/>
              <w:marBottom w:val="0"/>
              <w:divBdr>
                <w:top w:val="none" w:sz="0" w:space="0" w:color="auto"/>
                <w:left w:val="none" w:sz="0" w:space="0" w:color="auto"/>
                <w:bottom w:val="none" w:sz="0" w:space="0" w:color="auto"/>
                <w:right w:val="none" w:sz="0" w:space="0" w:color="auto"/>
              </w:divBdr>
            </w:div>
            <w:div w:id="1832061826">
              <w:marLeft w:val="0"/>
              <w:marRight w:val="0"/>
              <w:marTop w:val="0"/>
              <w:marBottom w:val="0"/>
              <w:divBdr>
                <w:top w:val="none" w:sz="0" w:space="0" w:color="auto"/>
                <w:left w:val="none" w:sz="0" w:space="0" w:color="auto"/>
                <w:bottom w:val="none" w:sz="0" w:space="0" w:color="auto"/>
                <w:right w:val="none" w:sz="0" w:space="0" w:color="auto"/>
              </w:divBdr>
            </w:div>
            <w:div w:id="18320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061837">
      <w:marLeft w:val="0"/>
      <w:marRight w:val="0"/>
      <w:marTop w:val="0"/>
      <w:marBottom w:val="0"/>
      <w:divBdr>
        <w:top w:val="none" w:sz="0" w:space="0" w:color="auto"/>
        <w:left w:val="none" w:sz="0" w:space="0" w:color="auto"/>
        <w:bottom w:val="none" w:sz="0" w:space="0" w:color="auto"/>
        <w:right w:val="none" w:sz="0" w:space="0" w:color="auto"/>
      </w:divBdr>
      <w:divsChild>
        <w:div w:id="1832061836">
          <w:marLeft w:val="0"/>
          <w:marRight w:val="0"/>
          <w:marTop w:val="0"/>
          <w:marBottom w:val="0"/>
          <w:divBdr>
            <w:top w:val="none" w:sz="0" w:space="0" w:color="auto"/>
            <w:left w:val="none" w:sz="0" w:space="0" w:color="auto"/>
            <w:bottom w:val="none" w:sz="0" w:space="0" w:color="auto"/>
            <w:right w:val="none" w:sz="0" w:space="0" w:color="auto"/>
          </w:divBdr>
        </w:div>
      </w:divsChild>
    </w:div>
    <w:div w:id="1832061843">
      <w:marLeft w:val="0"/>
      <w:marRight w:val="0"/>
      <w:marTop w:val="0"/>
      <w:marBottom w:val="0"/>
      <w:divBdr>
        <w:top w:val="none" w:sz="0" w:space="0" w:color="auto"/>
        <w:left w:val="none" w:sz="0" w:space="0" w:color="auto"/>
        <w:bottom w:val="none" w:sz="0" w:space="0" w:color="auto"/>
        <w:right w:val="none" w:sz="0" w:space="0" w:color="auto"/>
      </w:divBdr>
      <w:divsChild>
        <w:div w:id="1832061838">
          <w:marLeft w:val="0"/>
          <w:marRight w:val="0"/>
          <w:marTop w:val="0"/>
          <w:marBottom w:val="0"/>
          <w:divBdr>
            <w:top w:val="none" w:sz="0" w:space="0" w:color="auto"/>
            <w:left w:val="none" w:sz="0" w:space="0" w:color="auto"/>
            <w:bottom w:val="none" w:sz="0" w:space="0" w:color="auto"/>
            <w:right w:val="none" w:sz="0" w:space="0" w:color="auto"/>
          </w:divBdr>
        </w:div>
      </w:divsChild>
    </w:div>
    <w:div w:id="1832061844">
      <w:marLeft w:val="0"/>
      <w:marRight w:val="0"/>
      <w:marTop w:val="0"/>
      <w:marBottom w:val="0"/>
      <w:divBdr>
        <w:top w:val="none" w:sz="0" w:space="0" w:color="auto"/>
        <w:left w:val="none" w:sz="0" w:space="0" w:color="auto"/>
        <w:bottom w:val="none" w:sz="0" w:space="0" w:color="auto"/>
        <w:right w:val="none" w:sz="0" w:space="0" w:color="auto"/>
      </w:divBdr>
      <w:divsChild>
        <w:div w:id="1832061839">
          <w:marLeft w:val="0"/>
          <w:marRight w:val="0"/>
          <w:marTop w:val="0"/>
          <w:marBottom w:val="0"/>
          <w:divBdr>
            <w:top w:val="none" w:sz="0" w:space="0" w:color="auto"/>
            <w:left w:val="none" w:sz="0" w:space="0" w:color="auto"/>
            <w:bottom w:val="none" w:sz="0" w:space="0" w:color="auto"/>
            <w:right w:val="none" w:sz="0" w:space="0" w:color="auto"/>
          </w:divBdr>
          <w:divsChild>
            <w:div w:id="183206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061845">
      <w:marLeft w:val="0"/>
      <w:marRight w:val="0"/>
      <w:marTop w:val="0"/>
      <w:marBottom w:val="0"/>
      <w:divBdr>
        <w:top w:val="none" w:sz="0" w:space="0" w:color="auto"/>
        <w:left w:val="none" w:sz="0" w:space="0" w:color="auto"/>
        <w:bottom w:val="none" w:sz="0" w:space="0" w:color="auto"/>
        <w:right w:val="none" w:sz="0" w:space="0" w:color="auto"/>
      </w:divBdr>
      <w:divsChild>
        <w:div w:id="1832061841">
          <w:marLeft w:val="0"/>
          <w:marRight w:val="0"/>
          <w:marTop w:val="0"/>
          <w:marBottom w:val="0"/>
          <w:divBdr>
            <w:top w:val="none" w:sz="0" w:space="0" w:color="auto"/>
            <w:left w:val="none" w:sz="0" w:space="0" w:color="auto"/>
            <w:bottom w:val="none" w:sz="0" w:space="0" w:color="auto"/>
            <w:right w:val="none" w:sz="0" w:space="0" w:color="auto"/>
          </w:divBdr>
        </w:div>
      </w:divsChild>
    </w:div>
    <w:div w:id="1832061846">
      <w:marLeft w:val="0"/>
      <w:marRight w:val="0"/>
      <w:marTop w:val="0"/>
      <w:marBottom w:val="0"/>
      <w:divBdr>
        <w:top w:val="none" w:sz="0" w:space="0" w:color="auto"/>
        <w:left w:val="none" w:sz="0" w:space="0" w:color="auto"/>
        <w:bottom w:val="none" w:sz="0" w:space="0" w:color="auto"/>
        <w:right w:val="none" w:sz="0" w:space="0" w:color="auto"/>
      </w:divBdr>
      <w:divsChild>
        <w:div w:id="1832061834">
          <w:marLeft w:val="0"/>
          <w:marRight w:val="0"/>
          <w:marTop w:val="0"/>
          <w:marBottom w:val="0"/>
          <w:divBdr>
            <w:top w:val="none" w:sz="0" w:space="0" w:color="auto"/>
            <w:left w:val="none" w:sz="0" w:space="0" w:color="auto"/>
            <w:bottom w:val="none" w:sz="0" w:space="0" w:color="auto"/>
            <w:right w:val="none" w:sz="0" w:space="0" w:color="auto"/>
          </w:divBdr>
        </w:div>
      </w:divsChild>
    </w:div>
    <w:div w:id="1832061847">
      <w:marLeft w:val="0"/>
      <w:marRight w:val="0"/>
      <w:marTop w:val="0"/>
      <w:marBottom w:val="0"/>
      <w:divBdr>
        <w:top w:val="none" w:sz="0" w:space="0" w:color="auto"/>
        <w:left w:val="none" w:sz="0" w:space="0" w:color="auto"/>
        <w:bottom w:val="none" w:sz="0" w:space="0" w:color="auto"/>
        <w:right w:val="none" w:sz="0" w:space="0" w:color="auto"/>
      </w:divBdr>
      <w:divsChild>
        <w:div w:id="1832061835">
          <w:marLeft w:val="0"/>
          <w:marRight w:val="0"/>
          <w:marTop w:val="0"/>
          <w:marBottom w:val="0"/>
          <w:divBdr>
            <w:top w:val="none" w:sz="0" w:space="0" w:color="auto"/>
            <w:left w:val="none" w:sz="0" w:space="0" w:color="auto"/>
            <w:bottom w:val="none" w:sz="0" w:space="0" w:color="auto"/>
            <w:right w:val="none" w:sz="0" w:space="0" w:color="auto"/>
          </w:divBdr>
          <w:divsChild>
            <w:div w:id="183206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395</Words>
  <Characters>2254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北京市朝阳区总工会文件</dc:title>
  <dc:subject/>
  <dc:creator>yanglu</dc:creator>
  <cp:keywords/>
  <dc:description/>
  <cp:lastModifiedBy>dell</cp:lastModifiedBy>
  <cp:revision>2</cp:revision>
  <cp:lastPrinted>2015-01-30T07:14:00Z</cp:lastPrinted>
  <dcterms:created xsi:type="dcterms:W3CDTF">2015-02-02T02:45:00Z</dcterms:created>
  <dcterms:modified xsi:type="dcterms:W3CDTF">2015-02-02T02:45:00Z</dcterms:modified>
</cp:coreProperties>
</file>